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CD" w:rsidRDefault="00A506CD" w:rsidP="00A506CD">
      <w:pPr>
        <w:spacing w:after="0" w:line="240" w:lineRule="auto"/>
        <w:ind w:left="2410"/>
        <w:outlineLvl w:val="0"/>
        <w:rPr>
          <w:rFonts w:ascii="Times New Roman" w:hAnsi="Times New Roman"/>
          <w:b/>
          <w:sz w:val="24"/>
          <w:szCs w:val="24"/>
        </w:rPr>
      </w:pPr>
    </w:p>
    <w:p w:rsidR="00A506CD" w:rsidRPr="00110E73" w:rsidRDefault="00A506CD" w:rsidP="00A506CD">
      <w:pPr>
        <w:spacing w:after="0" w:line="240" w:lineRule="auto"/>
        <w:ind w:left="2410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110E73">
        <w:rPr>
          <w:rFonts w:ascii="Times New Roman" w:hAnsi="Times New Roman"/>
          <w:b/>
          <w:sz w:val="32"/>
          <w:szCs w:val="32"/>
        </w:rPr>
        <w:t>UNION DES COMORES</w:t>
      </w:r>
    </w:p>
    <w:p w:rsidR="00A506CD" w:rsidRPr="00110E73" w:rsidRDefault="00A506CD" w:rsidP="00A506CD">
      <w:pPr>
        <w:spacing w:after="0" w:line="240" w:lineRule="auto"/>
        <w:ind w:left="2410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</w:t>
      </w:r>
      <w:r w:rsidRPr="00110E73">
        <w:rPr>
          <w:rFonts w:ascii="Times New Roman" w:hAnsi="Times New Roman"/>
          <w:b/>
          <w:i/>
          <w:sz w:val="18"/>
          <w:szCs w:val="18"/>
        </w:rPr>
        <w:t>Unité-Développement-Solidarité</w:t>
      </w:r>
    </w:p>
    <w:p w:rsidR="00A506CD" w:rsidRDefault="00A506CD" w:rsidP="00A506CD">
      <w:pPr>
        <w:spacing w:after="0" w:line="240" w:lineRule="auto"/>
        <w:ind w:left="241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------------------</w:t>
      </w:r>
    </w:p>
    <w:p w:rsidR="00A506CD" w:rsidRDefault="00FE4DE6" w:rsidP="00A506CD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  <w:r w:rsidRPr="00FE4D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61.85pt;margin-top:1.8pt;width:162pt;height:374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" stroked="f">
            <v:textbox>
              <w:txbxContent>
                <w:p w:rsidR="00A506CD" w:rsidRDefault="00A506CD" w:rsidP="00A506C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TRIBUNAL DE PREMIERE</w:t>
                  </w:r>
                </w:p>
                <w:p w:rsidR="00A506CD" w:rsidRDefault="00A506CD" w:rsidP="00A506C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INSTANCE DE MORONI</w:t>
                  </w:r>
                </w:p>
                <w:p w:rsidR="00A506CD" w:rsidRDefault="00A506CD" w:rsidP="00A506CD">
                  <w:pPr>
                    <w:spacing w:after="0" w:line="240" w:lineRule="auto"/>
                    <w:ind w:left="709" w:hanging="709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----------------</w:t>
                  </w:r>
                </w:p>
                <w:p w:rsidR="00A506CD" w:rsidRDefault="004872FC" w:rsidP="00A506CD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Jugement N° 29</w:t>
                  </w:r>
                  <w:r w:rsidR="00A506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/19</w:t>
                  </w:r>
                </w:p>
                <w:p w:rsidR="00A506CD" w:rsidRDefault="004872FC" w:rsidP="00A506CD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Du 30/09</w:t>
                  </w:r>
                  <w:r w:rsidR="00A506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/2019</w:t>
                  </w:r>
                </w:p>
                <w:p w:rsidR="00A506CD" w:rsidRDefault="00A506CD" w:rsidP="00A506CD">
                  <w:pPr>
                    <w:spacing w:line="240" w:lineRule="atLeast"/>
                    <w:rPr>
                      <w:rFonts w:ascii="Times New Roman" w:hAnsi="Times New Roman"/>
                      <w:b/>
                    </w:rPr>
                  </w:pPr>
                </w:p>
                <w:p w:rsidR="00A506CD" w:rsidRDefault="004872FC" w:rsidP="00A506CD">
                  <w:pPr>
                    <w:spacing w:line="240" w:lineRule="atLeas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MAGASIN ASMAHANE, sise à Moroni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Mbouéni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, représenté par Madame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Asmahane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Ali Abdou, née à Moroni et y demeurant ;, ayant pour conseil Maitre Mohamed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Nassur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Said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Ali ,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 xml:space="preserve"> avocat à la Cour </w:t>
                  </w:r>
                  <w:r w:rsidR="00A506CD">
                    <w:rPr>
                      <w:rFonts w:ascii="Times New Roman" w:hAnsi="Times New Roman"/>
                      <w:b/>
                    </w:rPr>
                    <w:t>;</w:t>
                  </w:r>
                </w:p>
                <w:p w:rsidR="00A506CD" w:rsidRDefault="00A506CD" w:rsidP="00A506CD">
                  <w:p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CONTRE </w:t>
                  </w:r>
                </w:p>
                <w:p w:rsidR="00A506CD" w:rsidRPr="00A53CD8" w:rsidRDefault="00A506CD" w:rsidP="00A506CD">
                  <w:pPr>
                    <w:spacing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F4C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L’EXIM BANK COMORES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ayant son siège à Moroni</w:t>
                  </w:r>
                  <w:r w:rsidR="00CF4C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place de France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représenté </w:t>
                  </w:r>
                  <w:r w:rsidR="00CF4C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par son Directeur Général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et ayant pour conseil Maitre </w:t>
                  </w:r>
                  <w:proofErr w:type="spellStart"/>
                  <w:r w:rsidR="00CF4C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Nadjati</w:t>
                  </w:r>
                  <w:proofErr w:type="spellEnd"/>
                  <w:r w:rsidR="00CF4C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IBRAHIM MZE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avocat </w:t>
                  </w:r>
                  <w:r w:rsidR="00CF4C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à la Cour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;</w:t>
                  </w:r>
                </w:p>
                <w:p w:rsidR="00A506CD" w:rsidRDefault="00A506CD" w:rsidP="00A506CD"/>
              </w:txbxContent>
            </v:textbox>
          </v:shape>
        </w:pict>
      </w:r>
      <w:r w:rsidR="00A506CD">
        <w:rPr>
          <w:rFonts w:ascii="Times New Roman" w:hAnsi="Times New Roman"/>
          <w:sz w:val="24"/>
          <w:szCs w:val="24"/>
        </w:rPr>
        <w:t xml:space="preserve">A L’audience publique du Tribunal de Première instance de Moroni tenue le </w:t>
      </w:r>
      <w:r w:rsidR="004872FC">
        <w:rPr>
          <w:rFonts w:ascii="Times New Roman" w:hAnsi="Times New Roman"/>
          <w:sz w:val="24"/>
          <w:szCs w:val="24"/>
        </w:rPr>
        <w:t>trente septembre</w:t>
      </w:r>
      <w:r w:rsidR="00A506CD">
        <w:rPr>
          <w:rFonts w:ascii="Times New Roman" w:hAnsi="Times New Roman"/>
          <w:sz w:val="24"/>
          <w:szCs w:val="24"/>
        </w:rPr>
        <w:t xml:space="preserve"> de l’année deux mille dix neuf, statuant en matière commerciale et en premier ressort ;</w:t>
      </w:r>
    </w:p>
    <w:p w:rsidR="00A506CD" w:rsidRDefault="00A506CD" w:rsidP="00A506CD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</w:p>
    <w:p w:rsidR="00A506CD" w:rsidRDefault="00A506CD" w:rsidP="00A506CD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ALI MOHAMED DJOUNAID, </w:t>
      </w:r>
      <w:r w:rsidRPr="00963403">
        <w:rPr>
          <w:rFonts w:ascii="Times New Roman" w:hAnsi="Times New Roman"/>
          <w:sz w:val="24"/>
          <w:szCs w:val="24"/>
        </w:rPr>
        <w:t>présidant</w:t>
      </w:r>
      <w:r>
        <w:rPr>
          <w:rFonts w:ascii="Times New Roman" w:hAnsi="Times New Roman"/>
          <w:sz w:val="24"/>
          <w:szCs w:val="24"/>
        </w:rPr>
        <w:t xml:space="preserve"> l’audience et </w:t>
      </w:r>
      <w:proofErr w:type="spellStart"/>
      <w:r>
        <w:rPr>
          <w:rFonts w:ascii="Times New Roman" w:hAnsi="Times New Roman"/>
          <w:b/>
          <w:sz w:val="24"/>
          <w:szCs w:val="24"/>
        </w:rPr>
        <w:t>Aliamane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Ali Abdallah, </w:t>
      </w:r>
      <w:r w:rsidR="004872FC">
        <w:rPr>
          <w:rFonts w:ascii="Times New Roman" w:hAnsi="Times New Roman"/>
          <w:b/>
          <w:sz w:val="24"/>
          <w:szCs w:val="24"/>
        </w:rPr>
        <w:t xml:space="preserve">Mohamed </w:t>
      </w:r>
      <w:proofErr w:type="spellStart"/>
      <w:r w:rsidR="004872FC">
        <w:rPr>
          <w:rFonts w:ascii="Times New Roman" w:hAnsi="Times New Roman"/>
          <w:b/>
          <w:sz w:val="24"/>
          <w:szCs w:val="24"/>
        </w:rPr>
        <w:t>Said</w:t>
      </w:r>
      <w:proofErr w:type="spellEnd"/>
      <w:r w:rsidR="004872FC">
        <w:rPr>
          <w:rFonts w:ascii="Times New Roman" w:hAnsi="Times New Roman"/>
          <w:b/>
          <w:sz w:val="24"/>
          <w:szCs w:val="24"/>
        </w:rPr>
        <w:t xml:space="preserve"> TOCHA</w:t>
      </w:r>
      <w:r>
        <w:rPr>
          <w:rFonts w:ascii="Times New Roman" w:hAnsi="Times New Roman"/>
          <w:sz w:val="24"/>
          <w:szCs w:val="24"/>
        </w:rPr>
        <w:t xml:space="preserve"> Juges assesseurs avec l’assistance de </w:t>
      </w:r>
      <w:proofErr w:type="spellStart"/>
      <w:r>
        <w:rPr>
          <w:rFonts w:ascii="Times New Roman" w:hAnsi="Times New Roman"/>
          <w:b/>
          <w:sz w:val="24"/>
          <w:szCs w:val="24"/>
        </w:rPr>
        <w:t>Athoumani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Said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Greffier tenant la plume ;</w:t>
      </w:r>
    </w:p>
    <w:p w:rsidR="00A506CD" w:rsidRDefault="00A506CD" w:rsidP="00A506CD">
      <w:pPr>
        <w:spacing w:after="0" w:line="240" w:lineRule="atLeast"/>
        <w:ind w:left="2410"/>
        <w:rPr>
          <w:rFonts w:ascii="Times New Roman" w:hAnsi="Times New Roman"/>
          <w:sz w:val="24"/>
          <w:szCs w:val="24"/>
        </w:rPr>
      </w:pPr>
    </w:p>
    <w:p w:rsidR="00A506CD" w:rsidRDefault="004872FC" w:rsidP="00A506CD">
      <w:pPr>
        <w:spacing w:line="240" w:lineRule="atLeast"/>
        <w:ind w:left="2410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</w:t>
      </w:r>
      <w:r w:rsidR="00A506CD">
        <w:rPr>
          <w:rFonts w:ascii="Times New Roman" w:hAnsi="Times New Roman"/>
          <w:b/>
          <w:i/>
          <w:sz w:val="24"/>
          <w:szCs w:val="24"/>
        </w:rPr>
        <w:t>ENTRE</w:t>
      </w:r>
    </w:p>
    <w:p w:rsidR="00A506CD" w:rsidRDefault="004872FC" w:rsidP="00A506CD">
      <w:pPr>
        <w:spacing w:line="240" w:lineRule="atLeast"/>
        <w:ind w:left="241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MAGASIN ASMAHANE, sise à Moroni </w:t>
      </w:r>
      <w:proofErr w:type="spellStart"/>
      <w:r>
        <w:rPr>
          <w:rFonts w:ascii="Times New Roman" w:hAnsi="Times New Roman"/>
          <w:b/>
        </w:rPr>
        <w:t>Mbouéni</w:t>
      </w:r>
      <w:proofErr w:type="spellEnd"/>
      <w:r>
        <w:rPr>
          <w:rFonts w:ascii="Times New Roman" w:hAnsi="Times New Roman"/>
          <w:b/>
        </w:rPr>
        <w:t xml:space="preserve">, représenté par Madame </w:t>
      </w:r>
      <w:proofErr w:type="spellStart"/>
      <w:r>
        <w:rPr>
          <w:rFonts w:ascii="Times New Roman" w:hAnsi="Times New Roman"/>
          <w:b/>
        </w:rPr>
        <w:t>Asmahane</w:t>
      </w:r>
      <w:proofErr w:type="spellEnd"/>
      <w:r>
        <w:rPr>
          <w:rFonts w:ascii="Times New Roman" w:hAnsi="Times New Roman"/>
          <w:b/>
        </w:rPr>
        <w:t xml:space="preserve"> Ali Abdou, née à Moroni et y demeurant ;</w:t>
      </w:r>
      <w:r w:rsidR="00A506CD">
        <w:rPr>
          <w:rFonts w:ascii="Times New Roman" w:hAnsi="Times New Roman"/>
          <w:b/>
        </w:rPr>
        <w:t xml:space="preserve">, ayant pour conseil Maitre </w:t>
      </w:r>
      <w:r>
        <w:rPr>
          <w:rFonts w:ascii="Times New Roman" w:hAnsi="Times New Roman"/>
          <w:b/>
        </w:rPr>
        <w:t xml:space="preserve">Mohamed </w:t>
      </w:r>
      <w:proofErr w:type="spellStart"/>
      <w:r>
        <w:rPr>
          <w:rFonts w:ascii="Times New Roman" w:hAnsi="Times New Roman"/>
          <w:b/>
        </w:rPr>
        <w:t>Nassur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Said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Ali </w:t>
      </w:r>
      <w:r w:rsidR="00A506CD">
        <w:rPr>
          <w:rFonts w:ascii="Times New Roman" w:hAnsi="Times New Roman"/>
          <w:b/>
        </w:rPr>
        <w:t>,</w:t>
      </w:r>
      <w:proofErr w:type="gramEnd"/>
      <w:r w:rsidR="00A506CD">
        <w:rPr>
          <w:rFonts w:ascii="Times New Roman" w:hAnsi="Times New Roman"/>
          <w:b/>
        </w:rPr>
        <w:t xml:space="preserve"> avocat à la Cour </w:t>
      </w:r>
      <w:r w:rsidR="00A506CD">
        <w:rPr>
          <w:rFonts w:ascii="Times New Roman" w:hAnsi="Times New Roman"/>
          <w:b/>
          <w:sz w:val="24"/>
          <w:szCs w:val="24"/>
        </w:rPr>
        <w:t>;</w:t>
      </w:r>
    </w:p>
    <w:p w:rsidR="00A506CD" w:rsidRDefault="00A506CD" w:rsidP="00A506CD">
      <w:pPr>
        <w:spacing w:line="240" w:lineRule="atLeast"/>
        <w:outlineLvl w:val="0"/>
        <w:rPr>
          <w:rFonts w:ascii="Times New Roman" w:hAnsi="Times New Roman"/>
          <w:b/>
          <w:sz w:val="24"/>
          <w:szCs w:val="24"/>
        </w:rPr>
      </w:pPr>
    </w:p>
    <w:p w:rsidR="00A506CD" w:rsidRDefault="00A506CD" w:rsidP="00A506CD">
      <w:pPr>
        <w:spacing w:after="120"/>
        <w:ind w:left="24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-----------------------Demandeur d’une part------------------</w:t>
      </w:r>
    </w:p>
    <w:p w:rsidR="00A506CD" w:rsidRDefault="004872FC" w:rsidP="00A506CD">
      <w:pPr>
        <w:spacing w:after="120"/>
        <w:ind w:left="241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 w:rsidR="00A506CD">
        <w:rPr>
          <w:rFonts w:ascii="Times New Roman" w:hAnsi="Times New Roman"/>
          <w:b/>
          <w:i/>
          <w:sz w:val="24"/>
          <w:szCs w:val="24"/>
        </w:rPr>
        <w:t xml:space="preserve">ET </w:t>
      </w:r>
    </w:p>
    <w:p w:rsidR="004872FC" w:rsidRDefault="004872FC" w:rsidP="004872FC">
      <w:pPr>
        <w:spacing w:after="0" w:line="240" w:lineRule="atLeast"/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L’EXIM BANK COMORES S.A, ayant son siège à Moroni place de France, représenté par Monsieur Guy RWABURUNDI, Directeur Général ayant pour conseil Maitre </w:t>
      </w:r>
      <w:proofErr w:type="spellStart"/>
      <w:r>
        <w:rPr>
          <w:rFonts w:ascii="Times New Roman" w:hAnsi="Times New Roman"/>
          <w:b/>
          <w:sz w:val="28"/>
          <w:szCs w:val="28"/>
        </w:rPr>
        <w:t>Nadjati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IBRAHIM MZE, avocat à la Cour ;</w:t>
      </w:r>
    </w:p>
    <w:p w:rsidR="004872FC" w:rsidRDefault="004872FC" w:rsidP="004872FC">
      <w:pPr>
        <w:spacing w:after="0" w:line="240" w:lineRule="atLeast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4872FC" w:rsidRDefault="004872FC" w:rsidP="00A506CD">
      <w:pPr>
        <w:spacing w:line="240" w:lineRule="atLeast"/>
        <w:ind w:left="2410"/>
        <w:rPr>
          <w:rFonts w:ascii="Times New Roman" w:hAnsi="Times New Roman"/>
          <w:b/>
          <w:sz w:val="24"/>
          <w:szCs w:val="24"/>
        </w:rPr>
      </w:pPr>
    </w:p>
    <w:p w:rsidR="00A506CD" w:rsidRDefault="00A506CD" w:rsidP="00A506CD">
      <w:pPr>
        <w:spacing w:line="240" w:lineRule="atLeast"/>
        <w:ind w:left="2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----------------------Défendeur d’autre part------------------</w:t>
      </w:r>
    </w:p>
    <w:p w:rsidR="00A506CD" w:rsidRDefault="00A506CD" w:rsidP="00A506CD">
      <w:pPr>
        <w:spacing w:line="240" w:lineRule="atLeast"/>
        <w:ind w:left="241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LE TRIBUNAL</w:t>
      </w:r>
      <w:r>
        <w:rPr>
          <w:rFonts w:ascii="Times New Roman" w:hAnsi="Times New Roman"/>
          <w:b/>
          <w:sz w:val="24"/>
          <w:szCs w:val="24"/>
        </w:rPr>
        <w:t> </w:t>
      </w:r>
    </w:p>
    <w:p w:rsidR="00A506CD" w:rsidRDefault="00A506CD" w:rsidP="00A506CD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left="142" w:firstLine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 l’acte introductif d’instance ;</w:t>
      </w:r>
    </w:p>
    <w:p w:rsidR="00CF4C73" w:rsidRDefault="00CF4C73" w:rsidP="00A506CD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left="142" w:firstLine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 toutes les pièces du dossier</w:t>
      </w:r>
    </w:p>
    <w:p w:rsidR="00A506CD" w:rsidRDefault="00A506CD" w:rsidP="00A506CD">
      <w:pPr>
        <w:pStyle w:val="Paragraphedeliste"/>
        <w:numPr>
          <w:ilvl w:val="0"/>
          <w:numId w:val="1"/>
        </w:numPr>
        <w:tabs>
          <w:tab w:val="left" w:pos="851"/>
        </w:tabs>
        <w:spacing w:after="0" w:line="240" w:lineRule="auto"/>
        <w:ind w:left="241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Ouï les explications des parties ;</w:t>
      </w:r>
    </w:p>
    <w:p w:rsidR="00A506CD" w:rsidRPr="004D616F" w:rsidRDefault="00A506CD" w:rsidP="00A506CD">
      <w:pPr>
        <w:spacing w:before="100" w:beforeAutospacing="1"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1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EXPOSE DES FAITS ET DE LA PROCEDURE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06CD" w:rsidRDefault="00A506CD" w:rsidP="006B60E0">
      <w:pPr>
        <w:spacing w:after="0" w:line="240" w:lineRule="atLeast"/>
        <w:ind w:left="16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que par exploit d’huissier en date du </w:t>
      </w:r>
      <w:r w:rsidR="00CF4C73">
        <w:rPr>
          <w:rFonts w:ascii="Times New Roman" w:hAnsi="Times New Roman"/>
          <w:sz w:val="24"/>
          <w:szCs w:val="24"/>
        </w:rPr>
        <w:t>08 mars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F4C73">
        <w:rPr>
          <w:rFonts w:ascii="Times New Roman" w:hAnsi="Times New Roman"/>
          <w:sz w:val="24"/>
          <w:szCs w:val="24"/>
        </w:rPr>
        <w:t>9</w:t>
      </w:r>
      <w:r w:rsidR="00393EE2">
        <w:rPr>
          <w:rFonts w:ascii="Times New Roman" w:hAnsi="Times New Roman"/>
          <w:sz w:val="24"/>
          <w:szCs w:val="24"/>
        </w:rPr>
        <w:t>, portant opposition contre une ordonnance d’injonction de payer</w:t>
      </w:r>
      <w:r>
        <w:rPr>
          <w:rFonts w:ascii="Times New Roman" w:hAnsi="Times New Roman"/>
          <w:sz w:val="24"/>
          <w:szCs w:val="24"/>
        </w:rPr>
        <w:t xml:space="preserve"> à la requête de </w:t>
      </w:r>
      <w:r w:rsidR="00CF4C73">
        <w:rPr>
          <w:rFonts w:ascii="Times New Roman" w:hAnsi="Times New Roman"/>
          <w:b/>
        </w:rPr>
        <w:t xml:space="preserve">MAGASIN ASMAHANE, sise à Moroni </w:t>
      </w:r>
      <w:proofErr w:type="spellStart"/>
      <w:r w:rsidR="00CF4C73">
        <w:rPr>
          <w:rFonts w:ascii="Times New Roman" w:hAnsi="Times New Roman"/>
          <w:b/>
        </w:rPr>
        <w:t>Mbouéni</w:t>
      </w:r>
      <w:proofErr w:type="spellEnd"/>
      <w:r w:rsidR="00CF4C73">
        <w:rPr>
          <w:rFonts w:ascii="Times New Roman" w:hAnsi="Times New Roman"/>
          <w:b/>
        </w:rPr>
        <w:t xml:space="preserve">, représenté par Madame </w:t>
      </w:r>
      <w:proofErr w:type="spellStart"/>
      <w:r w:rsidR="00CF4C73">
        <w:rPr>
          <w:rFonts w:ascii="Times New Roman" w:hAnsi="Times New Roman"/>
          <w:b/>
        </w:rPr>
        <w:t>Asmahane</w:t>
      </w:r>
      <w:proofErr w:type="spellEnd"/>
      <w:r w:rsidR="00CF4C73">
        <w:rPr>
          <w:rFonts w:ascii="Times New Roman" w:hAnsi="Times New Roman"/>
          <w:b/>
        </w:rPr>
        <w:t xml:space="preserve"> Ali Abdou, née à Moroni et y demeurant</w:t>
      </w:r>
      <w:r>
        <w:rPr>
          <w:rFonts w:ascii="Times New Roman" w:hAnsi="Times New Roman"/>
          <w:sz w:val="24"/>
          <w:szCs w:val="24"/>
        </w:rPr>
        <w:t xml:space="preserve">, assignation a été servie </w:t>
      </w:r>
      <w:r w:rsidR="006B60E0">
        <w:rPr>
          <w:rFonts w:ascii="Times New Roman" w:hAnsi="Times New Roman"/>
          <w:b/>
          <w:sz w:val="28"/>
          <w:szCs w:val="28"/>
        </w:rPr>
        <w:t xml:space="preserve">L’EXIM BANK COMORES S.A, ayant son siège à Moroni place de France, représenté par Monsieur Guy RWABURUNDI, Directeur Général ayant pour conseil Maitre </w:t>
      </w:r>
      <w:proofErr w:type="spellStart"/>
      <w:r w:rsidR="006B60E0">
        <w:rPr>
          <w:rFonts w:ascii="Times New Roman" w:hAnsi="Times New Roman"/>
          <w:b/>
          <w:sz w:val="28"/>
          <w:szCs w:val="28"/>
        </w:rPr>
        <w:t>Nadjati</w:t>
      </w:r>
      <w:proofErr w:type="spellEnd"/>
      <w:r w:rsidR="006B60E0">
        <w:rPr>
          <w:rFonts w:ascii="Times New Roman" w:hAnsi="Times New Roman"/>
          <w:b/>
          <w:sz w:val="28"/>
          <w:szCs w:val="28"/>
        </w:rPr>
        <w:t xml:space="preserve"> IBRAHIM MZE, avocat à la Cour</w:t>
      </w:r>
      <w:r>
        <w:rPr>
          <w:rFonts w:ascii="Times New Roman" w:hAnsi="Times New Roman"/>
          <w:b/>
          <w:sz w:val="24"/>
          <w:szCs w:val="24"/>
        </w:rPr>
        <w:t>, d’avoir c</w:t>
      </w:r>
      <w:r>
        <w:rPr>
          <w:rFonts w:ascii="Times New Roman" w:hAnsi="Times New Roman"/>
          <w:sz w:val="24"/>
          <w:szCs w:val="24"/>
        </w:rPr>
        <w:t>omparaitre devant le Tribunal commercial de céans pour s’entendre :</w:t>
      </w:r>
    </w:p>
    <w:p w:rsidR="00857BB2" w:rsidRDefault="00857BB2" w:rsidP="00A506CD">
      <w:pPr>
        <w:pStyle w:val="Paragraphedeliste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Déclarer recevable l’assignation en opposition du Magasin </w:t>
      </w:r>
      <w:proofErr w:type="spellStart"/>
      <w:r>
        <w:rPr>
          <w:rFonts w:ascii="Times New Roman" w:hAnsi="Times New Roman"/>
          <w:sz w:val="24"/>
          <w:szCs w:val="24"/>
        </w:rPr>
        <w:t>Asmahane</w:t>
      </w:r>
      <w:proofErr w:type="spellEnd"/>
      <w:r>
        <w:rPr>
          <w:rFonts w:ascii="Times New Roman" w:hAnsi="Times New Roman"/>
          <w:sz w:val="24"/>
          <w:szCs w:val="24"/>
        </w:rPr>
        <w:t> ;</w:t>
      </w:r>
    </w:p>
    <w:p w:rsidR="00857BB2" w:rsidRDefault="00857BB2" w:rsidP="00A506CD">
      <w:pPr>
        <w:pStyle w:val="Paragraphedeliste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Constater le caractère incertain, inexigible de la créance ;</w:t>
      </w:r>
    </w:p>
    <w:p w:rsidR="00393EE2" w:rsidRDefault="00857BB2" w:rsidP="00A506CD">
      <w:pPr>
        <w:pStyle w:val="Paragraphedeliste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Ordonner l’ouverture </w:t>
      </w:r>
      <w:r w:rsidR="00393EE2">
        <w:rPr>
          <w:rFonts w:ascii="Times New Roman" w:hAnsi="Times New Roman"/>
          <w:sz w:val="24"/>
          <w:szCs w:val="24"/>
        </w:rPr>
        <w:t>de la procédure de conciliation entre les parties ;</w:t>
      </w:r>
    </w:p>
    <w:p w:rsidR="00A506CD" w:rsidRDefault="00393EE2" w:rsidP="00A506CD">
      <w:pPr>
        <w:pStyle w:val="Paragraphedeliste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Réserver les dépens</w:t>
      </w:r>
      <w:r w:rsidR="00A506CD">
        <w:rPr>
          <w:rFonts w:ascii="Times New Roman" w:hAnsi="Times New Roman"/>
          <w:sz w:val="24"/>
          <w:szCs w:val="24"/>
        </w:rPr>
        <w:t>;</w:t>
      </w:r>
    </w:p>
    <w:p w:rsidR="00A506CD" w:rsidRPr="00B94864" w:rsidRDefault="00A506CD" w:rsidP="00A506CD">
      <w:pPr>
        <w:tabs>
          <w:tab w:val="left" w:pos="851"/>
          <w:tab w:val="right" w:pos="9072"/>
        </w:tabs>
        <w:spacing w:after="0"/>
        <w:ind w:left="1272"/>
        <w:jc w:val="center"/>
        <w:rPr>
          <w:rFonts w:ascii="Times New Roman" w:hAnsi="Times New Roman"/>
          <w:sz w:val="24"/>
          <w:szCs w:val="24"/>
        </w:rPr>
      </w:pPr>
      <w:r w:rsidRPr="00B94864">
        <w:rPr>
          <w:rFonts w:ascii="Times New Roman" w:hAnsi="Times New Roman"/>
          <w:b/>
          <w:sz w:val="24"/>
          <w:szCs w:val="24"/>
          <w:u w:val="single"/>
        </w:rPr>
        <w:t>PRET</w:t>
      </w:r>
      <w:bookmarkStart w:id="0" w:name="_GoBack"/>
      <w:bookmarkEnd w:id="0"/>
      <w:r w:rsidRPr="00B94864">
        <w:rPr>
          <w:rFonts w:ascii="Times New Roman" w:hAnsi="Times New Roman"/>
          <w:b/>
          <w:sz w:val="24"/>
          <w:szCs w:val="24"/>
          <w:u w:val="single"/>
        </w:rPr>
        <w:t>ENTIONS DES PARTIES</w:t>
      </w:r>
    </w:p>
    <w:p w:rsidR="00AA3347" w:rsidRDefault="00A506CD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Attendu qu’au soutien de ses</w:t>
      </w:r>
      <w:r w:rsidR="005E2832">
        <w:rPr>
          <w:rFonts w:ascii="Times New Roman" w:hAnsi="Times New Roman"/>
          <w:sz w:val="24"/>
          <w:szCs w:val="24"/>
        </w:rPr>
        <w:t xml:space="preserve"> demandes</w:t>
      </w:r>
      <w:r>
        <w:rPr>
          <w:rFonts w:ascii="Times New Roman" w:hAnsi="Times New Roman"/>
          <w:b/>
          <w:sz w:val="24"/>
          <w:szCs w:val="24"/>
        </w:rPr>
        <w:t>,</w:t>
      </w:r>
      <w:r w:rsidR="005E2832">
        <w:rPr>
          <w:rFonts w:ascii="Times New Roman" w:hAnsi="Times New Roman"/>
          <w:sz w:val="24"/>
          <w:szCs w:val="24"/>
        </w:rPr>
        <w:t xml:space="preserve"> le</w:t>
      </w:r>
      <w:r>
        <w:rPr>
          <w:rFonts w:ascii="Times New Roman" w:hAnsi="Times New Roman"/>
          <w:sz w:val="24"/>
          <w:szCs w:val="24"/>
        </w:rPr>
        <w:t xml:space="preserve"> requérant expose </w:t>
      </w:r>
      <w:r w:rsidR="005E2832">
        <w:rPr>
          <w:rFonts w:ascii="Times New Roman" w:hAnsi="Times New Roman"/>
          <w:sz w:val="24"/>
          <w:szCs w:val="24"/>
        </w:rPr>
        <w:t xml:space="preserve">qu’il avait bénéficié </w:t>
      </w:r>
      <w:proofErr w:type="gramStart"/>
      <w:r w:rsidR="005E2832">
        <w:rPr>
          <w:rFonts w:ascii="Times New Roman" w:hAnsi="Times New Roman"/>
          <w:sz w:val="24"/>
          <w:szCs w:val="24"/>
        </w:rPr>
        <w:t>d’un</w:t>
      </w:r>
      <w:proofErr w:type="gramEnd"/>
      <w:r w:rsidR="005E2832">
        <w:rPr>
          <w:rFonts w:ascii="Times New Roman" w:hAnsi="Times New Roman"/>
          <w:sz w:val="24"/>
          <w:szCs w:val="24"/>
        </w:rPr>
        <w:t xml:space="preserve"> découvert d’un montant de 32.420.000KMF auprès de l’EXIM BANK.</w:t>
      </w:r>
    </w:p>
    <w:p w:rsidR="00AA3347" w:rsidRDefault="005E2832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Qu’en dépit des circonstances, il a obtenu de son créancier une restructuration de son découvert en prêt en  72 échéances, soit 584.387,91KMF par mois depuis le 03 novembre 2017 ;</w:t>
      </w:r>
    </w:p>
    <w:p w:rsidR="00AA3347" w:rsidRDefault="005E2832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cette restructuration est dû à un imprévu qui a causé des dommages au requérant ;</w:t>
      </w:r>
    </w:p>
    <w:p w:rsidR="00AA3347" w:rsidRDefault="005E2832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</w:t>
      </w:r>
      <w:r w:rsidR="000C1B4A">
        <w:rPr>
          <w:rFonts w:ascii="Times New Roman" w:hAnsi="Times New Roman"/>
          <w:sz w:val="24"/>
          <w:szCs w:val="24"/>
        </w:rPr>
        <w:t xml:space="preserve"> suivant courriers en date du 20 juillet et 18 septembre 2018, la</w:t>
      </w:r>
      <w:r>
        <w:rPr>
          <w:rFonts w:ascii="Times New Roman" w:hAnsi="Times New Roman"/>
          <w:sz w:val="24"/>
          <w:szCs w:val="24"/>
        </w:rPr>
        <w:t xml:space="preserve"> banque </w:t>
      </w:r>
      <w:r w:rsidR="000C1B4A">
        <w:rPr>
          <w:rFonts w:ascii="Times New Roman" w:hAnsi="Times New Roman"/>
          <w:sz w:val="24"/>
          <w:szCs w:val="24"/>
        </w:rPr>
        <w:t>réclame</w:t>
      </w:r>
      <w:r>
        <w:rPr>
          <w:rFonts w:ascii="Times New Roman" w:hAnsi="Times New Roman"/>
          <w:sz w:val="24"/>
          <w:szCs w:val="24"/>
        </w:rPr>
        <w:t xml:space="preserve"> le paiement de la totalité </w:t>
      </w:r>
      <w:r w:rsidR="000C1B4A">
        <w:rPr>
          <w:rFonts w:ascii="Times New Roman" w:hAnsi="Times New Roman"/>
          <w:sz w:val="24"/>
          <w:szCs w:val="24"/>
        </w:rPr>
        <w:t>des échéances impayées ;</w:t>
      </w:r>
    </w:p>
    <w:p w:rsidR="00AA3347" w:rsidRDefault="000C1B4A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par ordonnance N°19/19 du 08 février 2019, l’</w:t>
      </w:r>
      <w:proofErr w:type="spellStart"/>
      <w:r>
        <w:rPr>
          <w:rFonts w:ascii="Times New Roman" w:hAnsi="Times New Roman"/>
          <w:sz w:val="24"/>
          <w:szCs w:val="24"/>
        </w:rPr>
        <w:t>Exim</w:t>
      </w:r>
      <w:proofErr w:type="spellEnd"/>
      <w:r>
        <w:rPr>
          <w:rFonts w:ascii="Times New Roman" w:hAnsi="Times New Roman"/>
          <w:sz w:val="24"/>
          <w:szCs w:val="24"/>
        </w:rPr>
        <w:t xml:space="preserve"> Bank est autorisé à signifier une injonction</w:t>
      </w:r>
      <w:r w:rsidR="005E2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payer à Madame </w:t>
      </w:r>
      <w:proofErr w:type="spellStart"/>
      <w:r>
        <w:rPr>
          <w:rFonts w:ascii="Times New Roman" w:hAnsi="Times New Roman"/>
          <w:sz w:val="24"/>
          <w:szCs w:val="24"/>
        </w:rPr>
        <w:t>Asmahane</w:t>
      </w:r>
      <w:proofErr w:type="spellEnd"/>
      <w:r>
        <w:rPr>
          <w:rFonts w:ascii="Times New Roman" w:hAnsi="Times New Roman"/>
          <w:sz w:val="24"/>
          <w:szCs w:val="24"/>
        </w:rPr>
        <w:t xml:space="preserve"> assujetti agissant en tant que Magasin </w:t>
      </w:r>
      <w:proofErr w:type="spellStart"/>
      <w:r>
        <w:rPr>
          <w:rFonts w:ascii="Times New Roman" w:hAnsi="Times New Roman"/>
          <w:sz w:val="24"/>
          <w:szCs w:val="24"/>
        </w:rPr>
        <w:t>Asmahane</w:t>
      </w:r>
      <w:proofErr w:type="spellEnd"/>
      <w:r>
        <w:rPr>
          <w:rFonts w:ascii="Times New Roman" w:hAnsi="Times New Roman"/>
          <w:sz w:val="24"/>
          <w:szCs w:val="24"/>
        </w:rPr>
        <w:t xml:space="preserve"> et Monsieur Mohamed Ali Abdou en tant que caution, la somme de 34.799.077,27KMF en principal outre les intérêts, pénalités et frais de la procédure ;</w:t>
      </w:r>
    </w:p>
    <w:p w:rsidR="00AA3347" w:rsidRDefault="00382CAC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ladite ordonnance est </w:t>
      </w:r>
      <w:r w:rsidR="00124158">
        <w:rPr>
          <w:rFonts w:ascii="Times New Roman" w:hAnsi="Times New Roman"/>
          <w:sz w:val="24"/>
          <w:szCs w:val="24"/>
        </w:rPr>
        <w:t>signifiée</w:t>
      </w:r>
      <w:r>
        <w:rPr>
          <w:rFonts w:ascii="Times New Roman" w:hAnsi="Times New Roman"/>
          <w:sz w:val="24"/>
          <w:szCs w:val="24"/>
        </w:rPr>
        <w:t xml:space="preserve"> à Madame </w:t>
      </w:r>
      <w:proofErr w:type="spellStart"/>
      <w:r>
        <w:rPr>
          <w:rFonts w:ascii="Times New Roman" w:hAnsi="Times New Roman"/>
          <w:sz w:val="24"/>
          <w:szCs w:val="24"/>
        </w:rPr>
        <w:t>Asmahane</w:t>
      </w:r>
      <w:proofErr w:type="spellEnd"/>
      <w:r>
        <w:rPr>
          <w:rFonts w:ascii="Times New Roman" w:hAnsi="Times New Roman"/>
          <w:sz w:val="24"/>
          <w:szCs w:val="24"/>
        </w:rPr>
        <w:t xml:space="preserve"> en lui demandant de payer la somme de 34.799.077,27KMF.</w:t>
      </w:r>
    </w:p>
    <w:p w:rsidR="00AA3347" w:rsidRDefault="00382CAC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Madame </w:t>
      </w:r>
      <w:proofErr w:type="spellStart"/>
      <w:r>
        <w:rPr>
          <w:rFonts w:ascii="Times New Roman" w:hAnsi="Times New Roman"/>
          <w:sz w:val="24"/>
          <w:szCs w:val="24"/>
        </w:rPr>
        <w:t>Asmahane</w:t>
      </w:r>
      <w:proofErr w:type="spellEnd"/>
      <w:r>
        <w:rPr>
          <w:rFonts w:ascii="Times New Roman" w:hAnsi="Times New Roman"/>
          <w:sz w:val="24"/>
          <w:szCs w:val="24"/>
        </w:rPr>
        <w:t xml:space="preserve"> conteste le montant en question en ce que le montant retenu par la Banque ne correspond pas aux normes en vigueur en matière de prêt bancaire ;</w:t>
      </w:r>
    </w:p>
    <w:p w:rsidR="00AA3347" w:rsidRDefault="00382CAC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la banque ne peut pas se prévaloir d’un montant basé sur des donnés </w:t>
      </w:r>
      <w:r w:rsidR="00124158">
        <w:rPr>
          <w:rFonts w:ascii="Times New Roman" w:hAnsi="Times New Roman"/>
          <w:sz w:val="24"/>
          <w:szCs w:val="24"/>
        </w:rPr>
        <w:t>étonnées</w:t>
      </w:r>
      <w:r>
        <w:rPr>
          <w:rFonts w:ascii="Times New Roman" w:hAnsi="Times New Roman"/>
          <w:sz w:val="24"/>
          <w:szCs w:val="24"/>
        </w:rPr>
        <w:t xml:space="preserve"> et non conformes aux exigences de l’acte uniforme de l’OHADA ;</w:t>
      </w:r>
    </w:p>
    <w:p w:rsidR="00AA3347" w:rsidRDefault="00124158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Qu’elle estime cette somme </w:t>
      </w:r>
      <w:proofErr w:type="spellStart"/>
      <w:r>
        <w:rPr>
          <w:rFonts w:ascii="Times New Roman" w:hAnsi="Times New Roman"/>
          <w:sz w:val="24"/>
          <w:szCs w:val="24"/>
        </w:rPr>
        <w:t>reclamée</w:t>
      </w:r>
      <w:proofErr w:type="spellEnd"/>
      <w:r>
        <w:rPr>
          <w:rFonts w:ascii="Times New Roman" w:hAnsi="Times New Roman"/>
          <w:sz w:val="24"/>
          <w:szCs w:val="24"/>
        </w:rPr>
        <w:t xml:space="preserve"> par la banque est l’ensemble de </w:t>
      </w:r>
      <w:proofErr w:type="spellStart"/>
      <w:r>
        <w:rPr>
          <w:rFonts w:ascii="Times New Roman" w:hAnsi="Times New Roman"/>
          <w:sz w:val="24"/>
          <w:szCs w:val="24"/>
        </w:rPr>
        <w:t>découerts</w:t>
      </w:r>
      <w:proofErr w:type="spellEnd"/>
      <w:r>
        <w:rPr>
          <w:rFonts w:ascii="Times New Roman" w:hAnsi="Times New Roman"/>
          <w:sz w:val="24"/>
          <w:szCs w:val="24"/>
        </w:rPr>
        <w:t xml:space="preserve"> cumulés tout au long de ses activités ;</w:t>
      </w:r>
    </w:p>
    <w:p w:rsidR="00124158" w:rsidRDefault="00124158" w:rsidP="00AA3347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c’est ainsi qu’elle a fait opposition de ladite ordonnance ;</w:t>
      </w:r>
    </w:p>
    <w:p w:rsidR="00124158" w:rsidRDefault="00124158" w:rsidP="00AA334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94864" w:rsidRDefault="00A506CD" w:rsidP="00B94864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qu’en défense, </w:t>
      </w:r>
      <w:r w:rsidR="00124158">
        <w:rPr>
          <w:rFonts w:ascii="Times New Roman" w:hAnsi="Times New Roman"/>
          <w:b/>
          <w:sz w:val="28"/>
          <w:szCs w:val="28"/>
        </w:rPr>
        <w:t>L’EXIM BANK COMORES S.A</w:t>
      </w:r>
      <w:proofErr w:type="gramStart"/>
      <w:r w:rsidR="00124158">
        <w:rPr>
          <w:rFonts w:ascii="Times New Roman" w:hAnsi="Times New Roman"/>
          <w:b/>
          <w:sz w:val="28"/>
          <w:szCs w:val="28"/>
        </w:rPr>
        <w:t>, ,</w:t>
      </w:r>
      <w:proofErr w:type="gramEnd"/>
      <w:r>
        <w:rPr>
          <w:rFonts w:ascii="Times New Roman" w:hAnsi="Times New Roman"/>
          <w:sz w:val="24"/>
          <w:szCs w:val="24"/>
        </w:rPr>
        <w:t xml:space="preserve"> par l’organe de son conseil Maitre </w:t>
      </w:r>
      <w:proofErr w:type="spellStart"/>
      <w:r w:rsidR="00124158">
        <w:rPr>
          <w:rFonts w:ascii="Times New Roman" w:hAnsi="Times New Roman"/>
          <w:b/>
          <w:sz w:val="28"/>
          <w:szCs w:val="28"/>
        </w:rPr>
        <w:t>Maitre</w:t>
      </w:r>
      <w:proofErr w:type="spellEnd"/>
      <w:r w:rsidR="001241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24158">
        <w:rPr>
          <w:rFonts w:ascii="Times New Roman" w:hAnsi="Times New Roman"/>
          <w:b/>
          <w:sz w:val="28"/>
          <w:szCs w:val="28"/>
        </w:rPr>
        <w:t>Nadjati</w:t>
      </w:r>
      <w:proofErr w:type="spellEnd"/>
      <w:r w:rsidR="00124158">
        <w:rPr>
          <w:rFonts w:ascii="Times New Roman" w:hAnsi="Times New Roman"/>
          <w:b/>
          <w:sz w:val="28"/>
          <w:szCs w:val="28"/>
        </w:rPr>
        <w:t xml:space="preserve"> IBRAHIM MZE</w:t>
      </w:r>
      <w:r w:rsidR="00124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conclu au rejet de </w:t>
      </w:r>
      <w:r w:rsidR="00124158">
        <w:rPr>
          <w:rFonts w:ascii="Times New Roman" w:hAnsi="Times New Roman"/>
          <w:sz w:val="24"/>
          <w:szCs w:val="24"/>
        </w:rPr>
        <w:t xml:space="preserve">l’opposition formulée par Magasin </w:t>
      </w:r>
      <w:proofErr w:type="spellStart"/>
      <w:r w:rsidR="00124158">
        <w:rPr>
          <w:rFonts w:ascii="Times New Roman" w:hAnsi="Times New Roman"/>
          <w:sz w:val="24"/>
          <w:szCs w:val="24"/>
        </w:rPr>
        <w:t>Asmahane</w:t>
      </w:r>
      <w:proofErr w:type="spellEnd"/>
      <w:r w:rsidR="00124158">
        <w:rPr>
          <w:rFonts w:ascii="Times New Roman" w:hAnsi="Times New Roman"/>
          <w:sz w:val="24"/>
          <w:szCs w:val="24"/>
        </w:rPr>
        <w:t xml:space="preserve"> Ali Abdou pour forclusion ;</w:t>
      </w:r>
    </w:p>
    <w:p w:rsidR="00B94864" w:rsidRDefault="00124158" w:rsidP="00B94864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Qu’elle soutient </w:t>
      </w:r>
      <w:r w:rsidR="00BA134F">
        <w:rPr>
          <w:rFonts w:ascii="Times New Roman" w:hAnsi="Times New Roman"/>
          <w:sz w:val="24"/>
          <w:szCs w:val="24"/>
        </w:rPr>
        <w:t>que conformément à l’article 9 de l’acte uniforme portant procédures simplifiées de recouvrement «  le recours ordinaire contre la décision d’injonction de payer est l’opposition. Celle-ci est portée devant la juridiction compétente dont le président qui a rendu la décision d’injonction de payer. Elle est faite par voie extra judiciaire. » ;</w:t>
      </w:r>
    </w:p>
    <w:p w:rsidR="00B94864" w:rsidRDefault="00BA134F" w:rsidP="00B94864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l’article suivant dispose que l’opposition doit être formée dans les 15 jours qui suivant sa signification ;</w:t>
      </w:r>
    </w:p>
    <w:p w:rsidR="00A506CD" w:rsidRDefault="00BA134F" w:rsidP="00B94864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Qu’il est constant que la requérante a fait opposition 18 jours après la signification de l’ordonnance ;</w:t>
      </w:r>
    </w:p>
    <w:p w:rsidR="00A506CD" w:rsidRPr="007D17F2" w:rsidRDefault="00A506CD" w:rsidP="00B9486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17F2">
        <w:rPr>
          <w:rFonts w:ascii="Times New Roman" w:hAnsi="Times New Roman"/>
          <w:b/>
          <w:sz w:val="24"/>
          <w:szCs w:val="24"/>
          <w:u w:val="single"/>
        </w:rPr>
        <w:t>DISCUSSION</w:t>
      </w:r>
    </w:p>
    <w:p w:rsidR="00B94864" w:rsidRDefault="00A506CD" w:rsidP="00B94864">
      <w:pPr>
        <w:tabs>
          <w:tab w:val="left" w:pos="851"/>
        </w:tabs>
        <w:spacing w:after="0"/>
        <w:ind w:left="421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En la forme</w:t>
      </w:r>
    </w:p>
    <w:p w:rsidR="00A506CD" w:rsidRPr="00B94864" w:rsidRDefault="00A506CD" w:rsidP="00B94864">
      <w:pPr>
        <w:tabs>
          <w:tab w:val="left" w:pos="851"/>
        </w:tabs>
        <w:spacing w:after="0"/>
        <w:ind w:left="1272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L’</w:t>
      </w:r>
      <w:r w:rsidR="00BA134F">
        <w:rPr>
          <w:rFonts w:ascii="Times New Roman" w:hAnsi="Times New Roman"/>
          <w:sz w:val="24"/>
          <w:szCs w:val="24"/>
        </w:rPr>
        <w:t xml:space="preserve">opposition est faite </w:t>
      </w:r>
      <w:r w:rsidR="00B94864">
        <w:rPr>
          <w:rFonts w:ascii="Times New Roman" w:hAnsi="Times New Roman"/>
          <w:sz w:val="24"/>
          <w:szCs w:val="24"/>
        </w:rPr>
        <w:t>conformément</w:t>
      </w:r>
      <w:r w:rsidR="00BA134F">
        <w:rPr>
          <w:rFonts w:ascii="Times New Roman" w:hAnsi="Times New Roman"/>
          <w:sz w:val="24"/>
          <w:szCs w:val="24"/>
        </w:rPr>
        <w:t xml:space="preserve"> aux </w:t>
      </w:r>
      <w:proofErr w:type="spellStart"/>
      <w:r w:rsidR="00BA134F">
        <w:rPr>
          <w:rFonts w:ascii="Times New Roman" w:hAnsi="Times New Roman"/>
          <w:sz w:val="24"/>
          <w:szCs w:val="24"/>
        </w:rPr>
        <w:t>dispositons</w:t>
      </w:r>
      <w:proofErr w:type="spellEnd"/>
      <w:r w:rsidR="00BA134F">
        <w:rPr>
          <w:rFonts w:ascii="Times New Roman" w:hAnsi="Times New Roman"/>
          <w:sz w:val="24"/>
          <w:szCs w:val="24"/>
        </w:rPr>
        <w:t xml:space="preserve"> légales et qu’il convient de </w:t>
      </w:r>
      <w:r>
        <w:rPr>
          <w:rFonts w:ascii="Times New Roman" w:hAnsi="Times New Roman"/>
          <w:sz w:val="24"/>
          <w:szCs w:val="24"/>
        </w:rPr>
        <w:t>la déclarer recevable.</w:t>
      </w:r>
    </w:p>
    <w:p w:rsidR="00A506CD" w:rsidRPr="00063EE4" w:rsidRDefault="00A506CD" w:rsidP="00B94864">
      <w:pPr>
        <w:tabs>
          <w:tab w:val="left" w:pos="851"/>
        </w:tabs>
        <w:spacing w:after="0"/>
        <w:ind w:left="421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063EE4">
        <w:rPr>
          <w:rFonts w:ascii="Times New Roman" w:hAnsi="Times New Roman"/>
          <w:sz w:val="24"/>
          <w:szCs w:val="24"/>
          <w:u w:val="single"/>
        </w:rPr>
        <w:t>AU FOND</w:t>
      </w:r>
    </w:p>
    <w:p w:rsidR="00751FA1" w:rsidRDefault="00A506CD" w:rsidP="00B94864">
      <w:pPr>
        <w:tabs>
          <w:tab w:val="left" w:pos="851"/>
        </w:tabs>
        <w:spacing w:after="0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Attendu que suivant les différentes pièces du dossier ainsi que les débats, il est constant et non contesté que </w:t>
      </w:r>
      <w:r w:rsidR="00BA134F">
        <w:rPr>
          <w:rFonts w:ascii="Times New Roman" w:hAnsi="Times New Roman"/>
          <w:b/>
        </w:rPr>
        <w:t xml:space="preserve">MAGASIN ASMAHANE, sise à Moroni </w:t>
      </w:r>
      <w:proofErr w:type="spellStart"/>
      <w:r w:rsidR="00BA134F">
        <w:rPr>
          <w:rFonts w:ascii="Times New Roman" w:hAnsi="Times New Roman"/>
          <w:b/>
        </w:rPr>
        <w:t>Mbouéni</w:t>
      </w:r>
      <w:proofErr w:type="spellEnd"/>
      <w:r w:rsidR="00BA134F">
        <w:rPr>
          <w:rFonts w:ascii="Times New Roman" w:hAnsi="Times New Roman"/>
          <w:b/>
        </w:rPr>
        <w:t xml:space="preserve">, représenté par Madame </w:t>
      </w:r>
      <w:proofErr w:type="spellStart"/>
      <w:r w:rsidR="00BA134F">
        <w:rPr>
          <w:rFonts w:ascii="Times New Roman" w:hAnsi="Times New Roman"/>
          <w:b/>
        </w:rPr>
        <w:t>Asmahane</w:t>
      </w:r>
      <w:proofErr w:type="spellEnd"/>
      <w:r w:rsidR="00BA134F">
        <w:rPr>
          <w:rFonts w:ascii="Times New Roman" w:hAnsi="Times New Roman"/>
          <w:b/>
        </w:rPr>
        <w:t xml:space="preserve"> Ali Abdou</w:t>
      </w:r>
      <w:r w:rsidR="00BA134F">
        <w:rPr>
          <w:rFonts w:ascii="Times New Roman" w:hAnsi="Times New Roman"/>
          <w:sz w:val="24"/>
          <w:szCs w:val="24"/>
        </w:rPr>
        <w:t xml:space="preserve"> </w:t>
      </w:r>
      <w:r w:rsidR="00751FA1">
        <w:rPr>
          <w:rFonts w:ascii="Times New Roman" w:hAnsi="Times New Roman"/>
          <w:sz w:val="24"/>
          <w:szCs w:val="24"/>
        </w:rPr>
        <w:t>avait bénéficié d’un découvert d’un montant de 32.420.000KMF auprès de l’EXIM BANK ;</w:t>
      </w:r>
    </w:p>
    <w:p w:rsidR="00751FA1" w:rsidRDefault="00751FA1" w:rsidP="00B94864">
      <w:pPr>
        <w:tabs>
          <w:tab w:val="left" w:pos="851"/>
        </w:tabs>
        <w:spacing w:after="0"/>
        <w:ind w:left="12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Qu’il est également constant que </w:t>
      </w:r>
      <w:r>
        <w:rPr>
          <w:rFonts w:ascii="Times New Roman" w:hAnsi="Times New Roman"/>
          <w:b/>
        </w:rPr>
        <w:t xml:space="preserve">MAGASIN ASMAHANE, représenté par Madame </w:t>
      </w:r>
      <w:proofErr w:type="spellStart"/>
      <w:r>
        <w:rPr>
          <w:rFonts w:ascii="Times New Roman" w:hAnsi="Times New Roman"/>
          <w:b/>
        </w:rPr>
        <w:t>Asmahane</w:t>
      </w:r>
      <w:proofErr w:type="spellEnd"/>
      <w:r>
        <w:rPr>
          <w:rFonts w:ascii="Times New Roman" w:hAnsi="Times New Roman"/>
          <w:b/>
        </w:rPr>
        <w:t xml:space="preserve"> Ali Abdou</w:t>
      </w:r>
      <w:r>
        <w:rPr>
          <w:rFonts w:ascii="Times New Roman" w:hAnsi="Times New Roman"/>
        </w:rPr>
        <w:t xml:space="preserve"> n’a pas respecté les obligations contractuelles ;</w:t>
      </w:r>
    </w:p>
    <w:p w:rsidR="00751FA1" w:rsidRDefault="00751FA1" w:rsidP="00B94864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Que</w:t>
      </w:r>
      <w:r>
        <w:rPr>
          <w:rFonts w:ascii="Times New Roman" w:hAnsi="Times New Roman"/>
          <w:sz w:val="24"/>
          <w:szCs w:val="24"/>
        </w:rPr>
        <w:t xml:space="preserve"> par ordonnance N°19/19 du 08 février 2019, l’</w:t>
      </w:r>
      <w:proofErr w:type="spellStart"/>
      <w:r>
        <w:rPr>
          <w:rFonts w:ascii="Times New Roman" w:hAnsi="Times New Roman"/>
          <w:sz w:val="24"/>
          <w:szCs w:val="24"/>
        </w:rPr>
        <w:t>Exim</w:t>
      </w:r>
      <w:proofErr w:type="spellEnd"/>
      <w:r>
        <w:rPr>
          <w:rFonts w:ascii="Times New Roman" w:hAnsi="Times New Roman"/>
          <w:sz w:val="24"/>
          <w:szCs w:val="24"/>
        </w:rPr>
        <w:t xml:space="preserve"> Bank est autorisé à signifier une injonction de payer à Madame </w:t>
      </w:r>
      <w:proofErr w:type="spellStart"/>
      <w:r>
        <w:rPr>
          <w:rFonts w:ascii="Times New Roman" w:hAnsi="Times New Roman"/>
          <w:sz w:val="24"/>
          <w:szCs w:val="24"/>
        </w:rPr>
        <w:t>Asmahane</w:t>
      </w:r>
      <w:proofErr w:type="spellEnd"/>
      <w:r>
        <w:rPr>
          <w:rFonts w:ascii="Times New Roman" w:hAnsi="Times New Roman"/>
          <w:sz w:val="24"/>
          <w:szCs w:val="24"/>
        </w:rPr>
        <w:t xml:space="preserve"> assujetti agissant en tant que Magasin </w:t>
      </w:r>
      <w:proofErr w:type="spellStart"/>
      <w:r>
        <w:rPr>
          <w:rFonts w:ascii="Times New Roman" w:hAnsi="Times New Roman"/>
          <w:sz w:val="24"/>
          <w:szCs w:val="24"/>
        </w:rPr>
        <w:t>Asmahane</w:t>
      </w:r>
      <w:proofErr w:type="spellEnd"/>
      <w:r>
        <w:rPr>
          <w:rFonts w:ascii="Times New Roman" w:hAnsi="Times New Roman"/>
          <w:sz w:val="24"/>
          <w:szCs w:val="24"/>
        </w:rPr>
        <w:t xml:space="preserve"> et Monsieur Mohamed Ali Abdou en tant que caution, pour le paiement de la somme de 34.799.077,27KMF en principal outre les intérêts, pénalités et frais de la procédure ;</w:t>
      </w:r>
    </w:p>
    <w:p w:rsidR="00751FA1" w:rsidRDefault="00751FA1" w:rsidP="00B94864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Attendu que non seulement que Madame </w:t>
      </w:r>
      <w:proofErr w:type="spellStart"/>
      <w:r>
        <w:rPr>
          <w:rFonts w:ascii="Times New Roman" w:hAnsi="Times New Roman"/>
          <w:sz w:val="24"/>
          <w:szCs w:val="24"/>
        </w:rPr>
        <w:t>Asmahane</w:t>
      </w:r>
      <w:proofErr w:type="spellEnd"/>
      <w:r>
        <w:rPr>
          <w:rFonts w:ascii="Times New Roman" w:hAnsi="Times New Roman"/>
          <w:sz w:val="24"/>
          <w:szCs w:val="24"/>
        </w:rPr>
        <w:t xml:space="preserve"> conteste le montant </w:t>
      </w:r>
      <w:r w:rsidR="00B94864">
        <w:rPr>
          <w:rFonts w:ascii="Times New Roman" w:hAnsi="Times New Roman"/>
          <w:sz w:val="24"/>
          <w:szCs w:val="24"/>
        </w:rPr>
        <w:t>réclamé</w:t>
      </w:r>
      <w:r>
        <w:rPr>
          <w:rFonts w:ascii="Times New Roman" w:hAnsi="Times New Roman"/>
          <w:sz w:val="24"/>
          <w:szCs w:val="24"/>
        </w:rPr>
        <w:t xml:space="preserve"> par la Banque et qu’elle n’a pas rapporté la preuve de ses allégations mais aussi il est à souligner que le délai pour faire </w:t>
      </w:r>
      <w:r w:rsidR="005E75EF">
        <w:rPr>
          <w:rFonts w:ascii="Times New Roman" w:hAnsi="Times New Roman"/>
          <w:sz w:val="24"/>
          <w:szCs w:val="24"/>
        </w:rPr>
        <w:t>opposition</w:t>
      </w:r>
      <w:r>
        <w:rPr>
          <w:rFonts w:ascii="Times New Roman" w:hAnsi="Times New Roman"/>
          <w:sz w:val="24"/>
          <w:szCs w:val="24"/>
        </w:rPr>
        <w:t xml:space="preserve"> est de 15 jours à compter de la signification ;</w:t>
      </w:r>
    </w:p>
    <w:p w:rsidR="00751FA1" w:rsidRDefault="00751FA1" w:rsidP="00B94864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 dans le cas d’espèce, l’opposition est faite 18 jours après la signification de l’ordonnance d’injonction de payer ;</w:t>
      </w:r>
    </w:p>
    <w:p w:rsidR="005E75EF" w:rsidRDefault="005E75EF" w:rsidP="00B94864">
      <w:pPr>
        <w:spacing w:after="0" w:line="240" w:lineRule="atLeast"/>
        <w:ind w:left="1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Attendu que suivant la jurisprudence en la matière, «  est irrecevable, l’opposition formée contre une décision portant injonction de payer plus de 15 jours à compter de la date de sa » ;</w:t>
      </w:r>
    </w:p>
    <w:p w:rsidR="005E75EF" w:rsidRDefault="005E75EF" w:rsidP="00B94864">
      <w:pPr>
        <w:spacing w:after="0" w:line="240" w:lineRule="atLeast"/>
        <w:ind w:left="12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Qu’il convient par conséquent de rejeter les demandes formulées par Magasin </w:t>
      </w:r>
      <w:proofErr w:type="spellStart"/>
      <w:r>
        <w:rPr>
          <w:rFonts w:ascii="Times New Roman" w:hAnsi="Times New Roman"/>
          <w:sz w:val="24"/>
          <w:szCs w:val="24"/>
        </w:rPr>
        <w:t>Asmahane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</w:rPr>
        <w:t xml:space="preserve">représenté par Madame </w:t>
      </w:r>
      <w:proofErr w:type="spellStart"/>
      <w:r>
        <w:rPr>
          <w:rFonts w:ascii="Times New Roman" w:hAnsi="Times New Roman"/>
          <w:b/>
        </w:rPr>
        <w:t>Asmahane</w:t>
      </w:r>
      <w:proofErr w:type="spellEnd"/>
      <w:r>
        <w:rPr>
          <w:rFonts w:ascii="Times New Roman" w:hAnsi="Times New Roman"/>
          <w:b/>
        </w:rPr>
        <w:t xml:space="preserve"> Ali Abdou et de le </w:t>
      </w:r>
      <w:proofErr w:type="gramStart"/>
      <w:r>
        <w:rPr>
          <w:rFonts w:ascii="Times New Roman" w:hAnsi="Times New Roman"/>
          <w:b/>
        </w:rPr>
        <w:t xml:space="preserve">condamner  </w:t>
      </w:r>
      <w:r>
        <w:rPr>
          <w:rFonts w:ascii="Times New Roman" w:hAnsi="Times New Roman"/>
        </w:rPr>
        <w:t>;à</w:t>
      </w:r>
      <w:proofErr w:type="gramEnd"/>
      <w:r>
        <w:rPr>
          <w:rFonts w:ascii="Times New Roman" w:hAnsi="Times New Roman"/>
        </w:rPr>
        <w:t xml:space="preserve"> payer à l’EXIM BANK COMORES S.A la somme de </w:t>
      </w:r>
      <w:r>
        <w:rPr>
          <w:rFonts w:ascii="Times New Roman" w:hAnsi="Times New Roman"/>
          <w:sz w:val="24"/>
          <w:szCs w:val="24"/>
        </w:rPr>
        <w:t>34.799.077,27KMF ;</w:t>
      </w:r>
    </w:p>
    <w:p w:rsidR="005E75EF" w:rsidRDefault="005E75EF" w:rsidP="00AA3347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:rsidR="00A506CD" w:rsidRDefault="00A506CD" w:rsidP="00B94864">
      <w:pPr>
        <w:spacing w:after="0"/>
        <w:ind w:left="3540" w:firstLine="708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PAR CES MOTIFS</w:t>
      </w:r>
    </w:p>
    <w:p w:rsidR="00A506CD" w:rsidRDefault="00A506CD" w:rsidP="00B94864">
      <w:pPr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Statuant publiquement, contradictoirement à l’égard des parties en matière commerciale et en premier ressort.</w:t>
      </w:r>
    </w:p>
    <w:p w:rsidR="00A506CD" w:rsidRDefault="00A506CD" w:rsidP="00B94864">
      <w:pPr>
        <w:spacing w:after="0"/>
        <w:ind w:left="1416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En la forme</w:t>
      </w:r>
    </w:p>
    <w:p w:rsidR="00A506CD" w:rsidRDefault="00A506CD" w:rsidP="00B94864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Reçoit en la forme </w:t>
      </w:r>
      <w:r w:rsidR="005E75EF">
        <w:rPr>
          <w:rFonts w:ascii="Times New Roman" w:eastAsia="Arial Unicode MS" w:hAnsi="Times New Roman"/>
          <w:sz w:val="24"/>
          <w:szCs w:val="24"/>
        </w:rPr>
        <w:t>l’opposition contre l’ordonnance d’injonction de payer N°19</w:t>
      </w:r>
      <w:r w:rsidR="003856F1">
        <w:rPr>
          <w:rFonts w:ascii="Times New Roman" w:eastAsia="Arial Unicode MS" w:hAnsi="Times New Roman"/>
          <w:sz w:val="24"/>
          <w:szCs w:val="24"/>
        </w:rPr>
        <w:t xml:space="preserve"> du 08 février 2019</w:t>
      </w:r>
      <w:r>
        <w:rPr>
          <w:rFonts w:ascii="Times New Roman" w:hAnsi="Times New Roman"/>
          <w:sz w:val="24"/>
          <w:szCs w:val="24"/>
        </w:rPr>
        <w:t>;</w:t>
      </w:r>
    </w:p>
    <w:p w:rsidR="00A506CD" w:rsidRDefault="00A506CD" w:rsidP="00B94864">
      <w:pPr>
        <w:spacing w:after="0"/>
        <w:ind w:left="1416"/>
        <w:jc w:val="both"/>
        <w:rPr>
          <w:rFonts w:ascii="Times New Roman" w:eastAsia="Arial Unicode MS" w:hAnsi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sz w:val="24"/>
          <w:szCs w:val="24"/>
          <w:u w:val="single"/>
        </w:rPr>
        <w:t>Au Fond</w:t>
      </w:r>
    </w:p>
    <w:p w:rsidR="00A506CD" w:rsidRDefault="00A506CD" w:rsidP="00B94864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="003856F1">
        <w:rPr>
          <w:rFonts w:ascii="Times New Roman" w:eastAsia="Arial Unicode MS" w:hAnsi="Times New Roman"/>
          <w:sz w:val="24"/>
          <w:szCs w:val="24"/>
        </w:rPr>
        <w:t xml:space="preserve">Rejette les demandes formulées par Magasin </w:t>
      </w:r>
      <w:proofErr w:type="spellStart"/>
      <w:r w:rsidR="003856F1">
        <w:rPr>
          <w:rFonts w:ascii="Times New Roman" w:eastAsia="Arial Unicode MS" w:hAnsi="Times New Roman"/>
          <w:sz w:val="24"/>
          <w:szCs w:val="24"/>
        </w:rPr>
        <w:t>Asmahane</w:t>
      </w:r>
      <w:proofErr w:type="spellEnd"/>
      <w:r w:rsidR="003856F1">
        <w:rPr>
          <w:rFonts w:ascii="Times New Roman" w:eastAsia="Arial Unicode MS" w:hAnsi="Times New Roman"/>
          <w:sz w:val="24"/>
          <w:szCs w:val="24"/>
        </w:rPr>
        <w:t xml:space="preserve"> comme étant non fondées</w:t>
      </w:r>
      <w:r>
        <w:rPr>
          <w:rFonts w:ascii="Times New Roman" w:hAnsi="Times New Roman"/>
          <w:sz w:val="24"/>
          <w:szCs w:val="24"/>
        </w:rPr>
        <w:t>;</w:t>
      </w:r>
    </w:p>
    <w:p w:rsidR="00A506CD" w:rsidRDefault="00A506CD" w:rsidP="00B94864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</w:p>
    <w:p w:rsidR="00A506CD" w:rsidRDefault="00A506CD" w:rsidP="00B94864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316502">
        <w:rPr>
          <w:rFonts w:ascii="Times New Roman" w:eastAsia="Arial Unicode MS" w:hAnsi="Times New Roman"/>
          <w:sz w:val="24"/>
          <w:szCs w:val="24"/>
        </w:rPr>
        <w:t xml:space="preserve">Condamne </w:t>
      </w:r>
      <w:r>
        <w:rPr>
          <w:rFonts w:ascii="Times New Roman" w:eastAsia="Arial Unicode MS" w:hAnsi="Times New Roman"/>
          <w:sz w:val="24"/>
          <w:szCs w:val="24"/>
        </w:rPr>
        <w:t xml:space="preserve">par conséquent </w:t>
      </w:r>
      <w:r w:rsidR="003856F1">
        <w:rPr>
          <w:rFonts w:ascii="Times New Roman" w:hAnsi="Times New Roman"/>
          <w:sz w:val="24"/>
          <w:szCs w:val="24"/>
        </w:rPr>
        <w:t xml:space="preserve">Madame </w:t>
      </w:r>
      <w:proofErr w:type="spellStart"/>
      <w:r w:rsidR="003856F1">
        <w:rPr>
          <w:rFonts w:ascii="Times New Roman" w:hAnsi="Times New Roman"/>
          <w:sz w:val="24"/>
          <w:szCs w:val="24"/>
        </w:rPr>
        <w:t>AsmahaneAli</w:t>
      </w:r>
      <w:proofErr w:type="spellEnd"/>
      <w:r w:rsidR="003856F1">
        <w:rPr>
          <w:rFonts w:ascii="Times New Roman" w:hAnsi="Times New Roman"/>
          <w:sz w:val="24"/>
          <w:szCs w:val="24"/>
        </w:rPr>
        <w:t xml:space="preserve"> Abdou assujetti agissant en tant que Magasin </w:t>
      </w:r>
      <w:proofErr w:type="spellStart"/>
      <w:r w:rsidR="003856F1">
        <w:rPr>
          <w:rFonts w:ascii="Times New Roman" w:hAnsi="Times New Roman"/>
          <w:sz w:val="24"/>
          <w:szCs w:val="24"/>
        </w:rPr>
        <w:t>Asmahane</w:t>
      </w:r>
      <w:proofErr w:type="spellEnd"/>
      <w:r w:rsidR="003856F1">
        <w:rPr>
          <w:rFonts w:ascii="Times New Roman" w:hAnsi="Times New Roman"/>
          <w:sz w:val="24"/>
          <w:szCs w:val="24"/>
        </w:rPr>
        <w:t xml:space="preserve"> à payer à la société EXIM BANK COMORES la somme de 34.799.077,27KMF</w:t>
      </w:r>
      <w:r w:rsidRPr="00316502">
        <w:rPr>
          <w:rFonts w:ascii="Times New Roman" w:eastAsia="Arial Unicode MS" w:hAnsi="Times New Roman"/>
          <w:sz w:val="24"/>
          <w:szCs w:val="24"/>
        </w:rPr>
        <w:t>;</w:t>
      </w:r>
    </w:p>
    <w:p w:rsidR="00A506CD" w:rsidRDefault="00A506CD" w:rsidP="00B94864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</w:p>
    <w:p w:rsidR="00B94864" w:rsidRDefault="00A506CD" w:rsidP="00B94864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="003856F1">
        <w:rPr>
          <w:rFonts w:ascii="Times New Roman" w:eastAsia="Arial Unicode MS" w:hAnsi="Times New Roman"/>
          <w:sz w:val="24"/>
          <w:szCs w:val="24"/>
        </w:rPr>
        <w:t>Dit que le présent jugement se substitue à l’ordonnance d’injonction de payer</w:t>
      </w:r>
      <w:r w:rsidR="003856F1" w:rsidRPr="003856F1">
        <w:rPr>
          <w:rFonts w:ascii="Times New Roman" w:eastAsia="Arial Unicode MS" w:hAnsi="Times New Roman"/>
          <w:sz w:val="24"/>
          <w:szCs w:val="24"/>
        </w:rPr>
        <w:t xml:space="preserve"> </w:t>
      </w:r>
      <w:r w:rsidR="003856F1">
        <w:rPr>
          <w:rFonts w:ascii="Times New Roman" w:eastAsia="Arial Unicode MS" w:hAnsi="Times New Roman"/>
          <w:sz w:val="24"/>
          <w:szCs w:val="24"/>
        </w:rPr>
        <w:t>N°19 du 08 février 2019</w:t>
      </w:r>
      <w:r w:rsidR="003856F1">
        <w:rPr>
          <w:rFonts w:ascii="Times New Roman" w:hAnsi="Times New Roman"/>
          <w:sz w:val="24"/>
          <w:szCs w:val="24"/>
        </w:rPr>
        <w:t>;</w:t>
      </w:r>
    </w:p>
    <w:p w:rsidR="00A506CD" w:rsidRDefault="00A506CD" w:rsidP="00B94864">
      <w:pPr>
        <w:spacing w:after="0"/>
        <w:ind w:left="1416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3856F1">
        <w:rPr>
          <w:rFonts w:ascii="Times New Roman" w:eastAsia="Arial Unicode MS" w:hAnsi="Times New Roman"/>
          <w:sz w:val="24"/>
          <w:szCs w:val="24"/>
        </w:rPr>
        <w:t>Laisse les frais et dépens de l’instance à la charge du requérant</w:t>
      </w:r>
      <w:r>
        <w:rPr>
          <w:rFonts w:ascii="Times New Roman" w:eastAsia="Arial Unicode MS" w:hAnsi="Times New Roman"/>
          <w:sz w:val="24"/>
          <w:szCs w:val="24"/>
        </w:rPr>
        <w:t xml:space="preserve"> ;</w:t>
      </w:r>
    </w:p>
    <w:p w:rsidR="00A506CD" w:rsidRDefault="00A506CD" w:rsidP="00B94864">
      <w:pPr>
        <w:ind w:left="1416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Ainsi jugé et pro</w:t>
      </w:r>
      <w:r w:rsidR="003856F1">
        <w:rPr>
          <w:rFonts w:ascii="Times New Roman" w:eastAsia="Arial Unicode MS" w:hAnsi="Times New Roman"/>
          <w:b/>
          <w:sz w:val="24"/>
          <w:szCs w:val="24"/>
        </w:rPr>
        <w:t>noncé en audience publique, les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jour</w:t>
      </w:r>
      <w:r w:rsidR="003856F1">
        <w:rPr>
          <w:rFonts w:ascii="Times New Roman" w:eastAsia="Arial Unicode MS" w:hAnsi="Times New Roman"/>
          <w:b/>
          <w:sz w:val="24"/>
          <w:szCs w:val="24"/>
        </w:rPr>
        <w:t>s</w:t>
      </w:r>
      <w:r>
        <w:rPr>
          <w:rFonts w:ascii="Times New Roman" w:eastAsia="Arial Unicode MS" w:hAnsi="Times New Roman"/>
          <w:b/>
          <w:sz w:val="24"/>
          <w:szCs w:val="24"/>
        </w:rPr>
        <w:t>, mois et an que dessus et la minute du présent jugement a été signée par le Président et la Greffière.</w:t>
      </w:r>
    </w:p>
    <w:p w:rsidR="00A506CD" w:rsidRDefault="00A506CD" w:rsidP="00A506CD">
      <w:pPr>
        <w:ind w:left="1416" w:firstLine="708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                                         LE PRESIDENT</w:t>
      </w:r>
    </w:p>
    <w:p w:rsidR="00A506CD" w:rsidRDefault="00A506CD" w:rsidP="00A506CD"/>
    <w:p w:rsidR="003A6733" w:rsidRDefault="003A6733"/>
    <w:sectPr w:rsidR="003A6733" w:rsidSect="001455F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C05C4"/>
    <w:multiLevelType w:val="hybridMultilevel"/>
    <w:tmpl w:val="83DE3C5E"/>
    <w:lvl w:ilvl="0" w:tplc="DCDA2C9A">
      <w:numFmt w:val="bullet"/>
      <w:lvlText w:val="-"/>
      <w:lvlJc w:val="left"/>
      <w:pPr>
        <w:ind w:left="163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506CD"/>
    <w:rsid w:val="000C1B4A"/>
    <w:rsid w:val="00124158"/>
    <w:rsid w:val="00382CAC"/>
    <w:rsid w:val="003856F1"/>
    <w:rsid w:val="00393EE2"/>
    <w:rsid w:val="003A6733"/>
    <w:rsid w:val="004872FC"/>
    <w:rsid w:val="0049203E"/>
    <w:rsid w:val="004B4DFF"/>
    <w:rsid w:val="005E2832"/>
    <w:rsid w:val="005E75EF"/>
    <w:rsid w:val="006B60E0"/>
    <w:rsid w:val="006E1291"/>
    <w:rsid w:val="00751FA1"/>
    <w:rsid w:val="00857BB2"/>
    <w:rsid w:val="009644CD"/>
    <w:rsid w:val="00A506CD"/>
    <w:rsid w:val="00AA3347"/>
    <w:rsid w:val="00B84205"/>
    <w:rsid w:val="00B94864"/>
    <w:rsid w:val="00BA134F"/>
    <w:rsid w:val="00CF4C73"/>
    <w:rsid w:val="00CF5EAC"/>
    <w:rsid w:val="00FE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C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6C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2019-10-14T11:13:00Z</dcterms:created>
  <dcterms:modified xsi:type="dcterms:W3CDTF">2019-10-21T13:11:00Z</dcterms:modified>
</cp:coreProperties>
</file>