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B" w:rsidRDefault="0000745B" w:rsidP="0000745B">
      <w:pPr>
        <w:spacing w:after="0" w:line="240" w:lineRule="auto"/>
        <w:ind w:left="2410"/>
        <w:outlineLvl w:val="0"/>
        <w:rPr>
          <w:rFonts w:ascii="Times New Roman" w:hAnsi="Times New Roman"/>
          <w:b/>
          <w:sz w:val="24"/>
          <w:szCs w:val="24"/>
        </w:rPr>
      </w:pPr>
    </w:p>
    <w:p w:rsidR="0000745B" w:rsidRPr="00110E73" w:rsidRDefault="0000745B" w:rsidP="0000745B">
      <w:pPr>
        <w:spacing w:after="0" w:line="240" w:lineRule="auto"/>
        <w:ind w:left="2410"/>
        <w:outlineLvl w:val="0"/>
        <w:rPr>
          <w:rFonts w:ascii="Times New Roman" w:hAnsi="Times New Roman"/>
          <w:b/>
          <w:sz w:val="32"/>
          <w:szCs w:val="32"/>
        </w:rPr>
      </w:pPr>
      <w:r>
        <w:rPr>
          <w:rFonts w:ascii="Times New Roman" w:hAnsi="Times New Roman"/>
          <w:b/>
          <w:sz w:val="24"/>
          <w:szCs w:val="24"/>
        </w:rPr>
        <w:t xml:space="preserve">                                    </w:t>
      </w:r>
      <w:r w:rsidRPr="00110E73">
        <w:rPr>
          <w:rFonts w:ascii="Times New Roman" w:hAnsi="Times New Roman"/>
          <w:b/>
          <w:sz w:val="32"/>
          <w:szCs w:val="32"/>
        </w:rPr>
        <w:t>UNION DES COMORES</w:t>
      </w:r>
    </w:p>
    <w:p w:rsidR="0000745B" w:rsidRPr="00110E73" w:rsidRDefault="0000745B" w:rsidP="0000745B">
      <w:pPr>
        <w:spacing w:after="0" w:line="240" w:lineRule="auto"/>
        <w:ind w:left="2410"/>
        <w:jc w:val="center"/>
        <w:rPr>
          <w:rFonts w:ascii="Times New Roman" w:hAnsi="Times New Roman"/>
          <w:b/>
          <w:i/>
          <w:sz w:val="18"/>
          <w:szCs w:val="18"/>
        </w:rPr>
      </w:pPr>
      <w:r>
        <w:rPr>
          <w:rFonts w:ascii="Times New Roman" w:hAnsi="Times New Roman"/>
          <w:b/>
          <w:i/>
          <w:sz w:val="18"/>
          <w:szCs w:val="18"/>
        </w:rPr>
        <w:t xml:space="preserve">                        </w:t>
      </w:r>
      <w:r w:rsidRPr="00110E73">
        <w:rPr>
          <w:rFonts w:ascii="Times New Roman" w:hAnsi="Times New Roman"/>
          <w:b/>
          <w:i/>
          <w:sz w:val="18"/>
          <w:szCs w:val="18"/>
        </w:rPr>
        <w:t>Unité-Développement-Solidarité</w:t>
      </w:r>
    </w:p>
    <w:p w:rsidR="0000745B" w:rsidRDefault="0000745B" w:rsidP="0000745B">
      <w:pPr>
        <w:spacing w:after="0" w:line="240" w:lineRule="auto"/>
        <w:ind w:left="2410"/>
        <w:jc w:val="center"/>
        <w:rPr>
          <w:rFonts w:ascii="Times New Roman" w:hAnsi="Times New Roman"/>
          <w:i/>
          <w:sz w:val="24"/>
          <w:szCs w:val="24"/>
        </w:rPr>
      </w:pPr>
      <w:r>
        <w:rPr>
          <w:rFonts w:ascii="Times New Roman" w:hAnsi="Times New Roman"/>
          <w:i/>
          <w:sz w:val="24"/>
          <w:szCs w:val="24"/>
        </w:rPr>
        <w:t xml:space="preserve">            ------------------</w:t>
      </w:r>
    </w:p>
    <w:p w:rsidR="0000745B" w:rsidRDefault="003835C1" w:rsidP="0000745B">
      <w:pPr>
        <w:spacing w:after="0" w:line="240" w:lineRule="atLeast"/>
        <w:ind w:left="2410"/>
        <w:rPr>
          <w:rFonts w:ascii="Times New Roman" w:hAnsi="Times New Roman"/>
          <w:sz w:val="24"/>
          <w:szCs w:val="24"/>
        </w:rPr>
      </w:pPr>
      <w:r w:rsidRPr="003835C1">
        <w:rPr>
          <w:noProof/>
        </w:rPr>
        <w:pict>
          <v:shapetype id="_x0000_t202" coordsize="21600,21600" o:spt="202" path="m,l,21600r21600,l21600,xe">
            <v:stroke joinstyle="miter"/>
            <v:path gradientshapeok="t" o:connecttype="rect"/>
          </v:shapetype>
          <v:shape id="Zone de texte 1" o:spid="_x0000_s1026" type="#_x0000_t202" style="position:absolute;left:0;text-align:left;margin-left:-61.85pt;margin-top:1.8pt;width:162pt;height:374.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" stroked="f">
            <v:textbox>
              <w:txbxContent>
                <w:p w:rsidR="0000745B" w:rsidRDefault="0000745B" w:rsidP="0000745B">
                  <w:pPr>
                    <w:spacing w:after="0" w:line="240" w:lineRule="auto"/>
                    <w:rPr>
                      <w:rFonts w:ascii="Times New Roman" w:hAnsi="Times New Roman"/>
                      <w:b/>
                    </w:rPr>
                  </w:pPr>
                  <w:r>
                    <w:rPr>
                      <w:rFonts w:ascii="Times New Roman" w:hAnsi="Times New Roman"/>
                      <w:b/>
                    </w:rPr>
                    <w:t>TRIBUNAL DE PREMIERE</w:t>
                  </w:r>
                </w:p>
                <w:p w:rsidR="0000745B" w:rsidRDefault="0000745B" w:rsidP="0000745B">
                  <w:pPr>
                    <w:spacing w:after="0" w:line="240" w:lineRule="auto"/>
                    <w:rPr>
                      <w:rFonts w:ascii="Times New Roman" w:hAnsi="Times New Roman"/>
                      <w:b/>
                    </w:rPr>
                  </w:pPr>
                  <w:r>
                    <w:rPr>
                      <w:rFonts w:ascii="Times New Roman" w:hAnsi="Times New Roman"/>
                      <w:b/>
                    </w:rPr>
                    <w:t xml:space="preserve"> INSTANCE DE MORONI</w:t>
                  </w:r>
                </w:p>
                <w:p w:rsidR="0000745B" w:rsidRDefault="0000745B" w:rsidP="0000745B">
                  <w:pPr>
                    <w:spacing w:after="0" w:line="240" w:lineRule="auto"/>
                    <w:ind w:left="709" w:hanging="709"/>
                    <w:rPr>
                      <w:rFonts w:ascii="Times New Roman" w:hAnsi="Times New Roman"/>
                      <w:b/>
                    </w:rPr>
                  </w:pPr>
                  <w:r>
                    <w:rPr>
                      <w:rFonts w:ascii="Times New Roman" w:hAnsi="Times New Roman"/>
                      <w:b/>
                    </w:rPr>
                    <w:t xml:space="preserve">                ----------------</w:t>
                  </w:r>
                </w:p>
                <w:p w:rsidR="0000745B" w:rsidRDefault="00FB31B9" w:rsidP="0000745B">
                  <w:pPr>
                    <w:spacing w:after="0" w:line="240" w:lineRule="atLeast"/>
                    <w:rPr>
                      <w:rFonts w:ascii="Times New Roman" w:hAnsi="Times New Roman"/>
                      <w:b/>
                      <w:sz w:val="24"/>
                      <w:szCs w:val="24"/>
                    </w:rPr>
                  </w:pPr>
                  <w:r>
                    <w:rPr>
                      <w:rFonts w:ascii="Times New Roman" w:hAnsi="Times New Roman"/>
                      <w:b/>
                      <w:sz w:val="24"/>
                      <w:szCs w:val="24"/>
                    </w:rPr>
                    <w:t>Jugement N° 53/19</w:t>
                  </w:r>
                </w:p>
                <w:p w:rsidR="0000745B" w:rsidRDefault="00FB31B9" w:rsidP="0000745B">
                  <w:pPr>
                    <w:spacing w:after="0" w:line="240" w:lineRule="atLeast"/>
                    <w:rPr>
                      <w:rFonts w:ascii="Times New Roman" w:hAnsi="Times New Roman"/>
                      <w:b/>
                      <w:sz w:val="24"/>
                      <w:szCs w:val="24"/>
                    </w:rPr>
                  </w:pPr>
                  <w:r>
                    <w:rPr>
                      <w:rFonts w:ascii="Times New Roman" w:hAnsi="Times New Roman"/>
                      <w:b/>
                      <w:sz w:val="24"/>
                      <w:szCs w:val="24"/>
                    </w:rPr>
                    <w:t>Du 04/02/2019</w:t>
                  </w:r>
                </w:p>
                <w:p w:rsidR="0000745B" w:rsidRDefault="0000745B" w:rsidP="0000745B">
                  <w:pPr>
                    <w:spacing w:line="240" w:lineRule="atLeast"/>
                    <w:rPr>
                      <w:rFonts w:ascii="Times New Roman" w:hAnsi="Times New Roman"/>
                      <w:b/>
                    </w:rPr>
                  </w:pPr>
                </w:p>
                <w:p w:rsidR="0000745B" w:rsidRDefault="009507E4" w:rsidP="0000745B">
                  <w:pPr>
                    <w:spacing w:line="240" w:lineRule="atLeast"/>
                    <w:rPr>
                      <w:rFonts w:ascii="Times New Roman" w:hAnsi="Times New Roman"/>
                      <w:b/>
                    </w:rPr>
                  </w:pPr>
                  <w:r>
                    <w:rPr>
                      <w:rFonts w:ascii="Times New Roman" w:hAnsi="Times New Roman"/>
                      <w:b/>
                    </w:rPr>
                    <w:t xml:space="preserve">La société VIGOR INTERNATIONAL COMPANY LIMITED, </w:t>
                  </w:r>
                  <w:r w:rsidR="0000745B">
                    <w:rPr>
                      <w:rFonts w:ascii="Times New Roman" w:hAnsi="Times New Roman"/>
                      <w:b/>
                    </w:rPr>
                    <w:t xml:space="preserve">représenté par </w:t>
                  </w:r>
                  <w:r>
                    <w:rPr>
                      <w:rFonts w:ascii="Times New Roman" w:hAnsi="Times New Roman"/>
                      <w:b/>
                    </w:rPr>
                    <w:t xml:space="preserve">Monsieur Karim TOUFELAZ, ayant pour conseil Maitre </w:t>
                  </w:r>
                  <w:proofErr w:type="spellStart"/>
                  <w:r>
                    <w:rPr>
                      <w:rFonts w:ascii="Times New Roman" w:hAnsi="Times New Roman"/>
                      <w:b/>
                    </w:rPr>
                    <w:t>Aicham</w:t>
                  </w:r>
                  <w:proofErr w:type="spellEnd"/>
                  <w:r>
                    <w:rPr>
                      <w:rFonts w:ascii="Times New Roman" w:hAnsi="Times New Roman"/>
                      <w:b/>
                    </w:rPr>
                    <w:t xml:space="preserve"> ITIBAR</w:t>
                  </w:r>
                  <w:r w:rsidR="0000745B">
                    <w:rPr>
                      <w:rFonts w:ascii="Times New Roman" w:hAnsi="Times New Roman"/>
                      <w:b/>
                    </w:rPr>
                    <w:t>, avocat à la Cour ;</w:t>
                  </w:r>
                </w:p>
                <w:p w:rsidR="0000745B" w:rsidRDefault="0000745B" w:rsidP="0000745B">
                  <w:pPr>
                    <w:spacing w:line="240" w:lineRule="atLeast"/>
                    <w:rPr>
                      <w:rFonts w:ascii="Times New Roman" w:hAnsi="Times New Roman"/>
                      <w:b/>
                      <w:sz w:val="24"/>
                      <w:szCs w:val="24"/>
                    </w:rPr>
                  </w:pPr>
                  <w:r>
                    <w:rPr>
                      <w:rFonts w:ascii="Times New Roman" w:hAnsi="Times New Roman"/>
                      <w:b/>
                      <w:i/>
                      <w:sz w:val="24"/>
                      <w:szCs w:val="24"/>
                    </w:rPr>
                    <w:t xml:space="preserve">CONTRE </w:t>
                  </w:r>
                </w:p>
                <w:p w:rsidR="0000745B" w:rsidRPr="00A53CD8" w:rsidRDefault="0000745B" w:rsidP="0000745B">
                  <w:pPr>
                    <w:spacing w:line="240" w:lineRule="atLeast"/>
                    <w:rPr>
                      <w:rFonts w:ascii="Times New Roman" w:hAnsi="Times New Roman"/>
                      <w:b/>
                      <w:sz w:val="24"/>
                      <w:szCs w:val="24"/>
                    </w:rPr>
                  </w:pPr>
                  <w:r>
                    <w:rPr>
                      <w:rFonts w:ascii="Times New Roman" w:hAnsi="Times New Roman"/>
                      <w:b/>
                      <w:sz w:val="24"/>
                      <w:szCs w:val="24"/>
                    </w:rPr>
                    <w:t xml:space="preserve"> </w:t>
                  </w:r>
                  <w:r w:rsidR="004B38CC">
                    <w:rPr>
                      <w:rFonts w:ascii="Times New Roman" w:hAnsi="Times New Roman"/>
                      <w:b/>
                      <w:sz w:val="24"/>
                      <w:szCs w:val="24"/>
                    </w:rPr>
                    <w:t>La</w:t>
                  </w:r>
                  <w:r w:rsidR="009507E4">
                    <w:rPr>
                      <w:rFonts w:ascii="Times New Roman" w:hAnsi="Times New Roman"/>
                      <w:b/>
                      <w:sz w:val="24"/>
                      <w:szCs w:val="24"/>
                    </w:rPr>
                    <w:t xml:space="preserve"> société TOPING CONSTRUCTION, ayant son siège à Moroni</w:t>
                  </w:r>
                  <w:r>
                    <w:rPr>
                      <w:rFonts w:ascii="Times New Roman" w:hAnsi="Times New Roman"/>
                      <w:b/>
                      <w:sz w:val="24"/>
                      <w:szCs w:val="24"/>
                    </w:rPr>
                    <w:t xml:space="preserve">, représenté par </w:t>
                  </w:r>
                  <w:proofErr w:type="spellStart"/>
                  <w:r w:rsidR="009507E4">
                    <w:rPr>
                      <w:rFonts w:ascii="Times New Roman" w:hAnsi="Times New Roman"/>
                      <w:b/>
                      <w:sz w:val="24"/>
                      <w:szCs w:val="24"/>
                    </w:rPr>
                    <w:t>Aboudou</w:t>
                  </w:r>
                  <w:proofErr w:type="spellEnd"/>
                  <w:r w:rsidR="009507E4">
                    <w:rPr>
                      <w:rFonts w:ascii="Times New Roman" w:hAnsi="Times New Roman"/>
                      <w:b/>
                      <w:sz w:val="24"/>
                      <w:szCs w:val="24"/>
                    </w:rPr>
                    <w:t xml:space="preserve"> </w:t>
                  </w:r>
                  <w:proofErr w:type="spellStart"/>
                  <w:r w:rsidR="009507E4">
                    <w:rPr>
                      <w:rFonts w:ascii="Times New Roman" w:hAnsi="Times New Roman"/>
                      <w:b/>
                      <w:sz w:val="24"/>
                      <w:szCs w:val="24"/>
                    </w:rPr>
                    <w:t>Iliasse</w:t>
                  </w:r>
                  <w:proofErr w:type="spellEnd"/>
                  <w:r w:rsidR="009507E4">
                    <w:rPr>
                      <w:rFonts w:ascii="Times New Roman" w:hAnsi="Times New Roman"/>
                      <w:b/>
                      <w:sz w:val="24"/>
                      <w:szCs w:val="24"/>
                    </w:rPr>
                    <w:t xml:space="preserve"> et ayant pour conseil Maitre </w:t>
                  </w:r>
                  <w:proofErr w:type="spellStart"/>
                  <w:r w:rsidR="009507E4">
                    <w:rPr>
                      <w:rFonts w:ascii="Times New Roman" w:hAnsi="Times New Roman"/>
                      <w:b/>
                      <w:sz w:val="24"/>
                      <w:szCs w:val="24"/>
                    </w:rPr>
                    <w:t>Faiza</w:t>
                  </w:r>
                  <w:proofErr w:type="spellEnd"/>
                  <w:r w:rsidR="009507E4">
                    <w:rPr>
                      <w:rFonts w:ascii="Times New Roman" w:hAnsi="Times New Roman"/>
                      <w:b/>
                      <w:sz w:val="24"/>
                      <w:szCs w:val="24"/>
                    </w:rPr>
                    <w:t xml:space="preserve"> SAID BACAR, avocat au barreau de Moroni</w:t>
                  </w:r>
                  <w:r>
                    <w:rPr>
                      <w:rFonts w:ascii="Times New Roman" w:hAnsi="Times New Roman"/>
                      <w:b/>
                      <w:sz w:val="24"/>
                      <w:szCs w:val="24"/>
                    </w:rPr>
                    <w:t> ;</w:t>
                  </w:r>
                </w:p>
                <w:p w:rsidR="0000745B" w:rsidRDefault="0000745B" w:rsidP="0000745B"/>
              </w:txbxContent>
            </v:textbox>
          </v:shape>
        </w:pict>
      </w:r>
      <w:r w:rsidR="0000745B">
        <w:rPr>
          <w:rFonts w:ascii="Times New Roman" w:hAnsi="Times New Roman"/>
          <w:sz w:val="24"/>
          <w:szCs w:val="24"/>
        </w:rPr>
        <w:t xml:space="preserve">A L’audience publique du Tribunal de Première instance de Moroni tenue le </w:t>
      </w:r>
      <w:r w:rsidR="00FB31B9">
        <w:rPr>
          <w:rFonts w:ascii="Times New Roman" w:hAnsi="Times New Roman"/>
          <w:sz w:val="24"/>
          <w:szCs w:val="24"/>
        </w:rPr>
        <w:t>quatre</w:t>
      </w:r>
      <w:r w:rsidR="0000745B">
        <w:rPr>
          <w:rFonts w:ascii="Times New Roman" w:hAnsi="Times New Roman"/>
          <w:sz w:val="24"/>
          <w:szCs w:val="24"/>
        </w:rPr>
        <w:t xml:space="preserve"> février de l’année deux mille dix </w:t>
      </w:r>
      <w:r w:rsidR="00FB31B9">
        <w:rPr>
          <w:rFonts w:ascii="Times New Roman" w:hAnsi="Times New Roman"/>
          <w:sz w:val="24"/>
          <w:szCs w:val="24"/>
        </w:rPr>
        <w:t>neuf</w:t>
      </w:r>
      <w:r w:rsidR="0000745B">
        <w:rPr>
          <w:rFonts w:ascii="Times New Roman" w:hAnsi="Times New Roman"/>
          <w:sz w:val="24"/>
          <w:szCs w:val="24"/>
        </w:rPr>
        <w:t>, statuant en matière commerciale et en premier ressort ;</w:t>
      </w:r>
    </w:p>
    <w:p w:rsidR="0000745B" w:rsidRDefault="0000745B" w:rsidP="0000745B">
      <w:pPr>
        <w:spacing w:after="0" w:line="240" w:lineRule="atLeast"/>
        <w:ind w:left="2410"/>
        <w:rPr>
          <w:rFonts w:ascii="Times New Roman" w:hAnsi="Times New Roman"/>
          <w:sz w:val="24"/>
          <w:szCs w:val="24"/>
        </w:rPr>
      </w:pPr>
    </w:p>
    <w:p w:rsidR="0000745B" w:rsidRDefault="0000745B" w:rsidP="0000745B">
      <w:pPr>
        <w:spacing w:after="0" w:line="240" w:lineRule="atLeast"/>
        <w:ind w:left="2410"/>
        <w:rPr>
          <w:rFonts w:ascii="Times New Roman" w:hAnsi="Times New Roman"/>
          <w:sz w:val="24"/>
          <w:szCs w:val="24"/>
        </w:rPr>
      </w:pPr>
      <w:r>
        <w:rPr>
          <w:rFonts w:ascii="Times New Roman" w:hAnsi="Times New Roman"/>
          <w:b/>
          <w:sz w:val="24"/>
          <w:szCs w:val="24"/>
        </w:rPr>
        <w:t xml:space="preserve">Par </w:t>
      </w:r>
      <w:r w:rsidR="009507E4">
        <w:rPr>
          <w:rFonts w:ascii="Times New Roman" w:hAnsi="Times New Roman"/>
          <w:b/>
          <w:sz w:val="24"/>
          <w:szCs w:val="24"/>
        </w:rPr>
        <w:t>ALI MOHAMED DJOUNAID</w:t>
      </w:r>
      <w:r>
        <w:rPr>
          <w:rFonts w:ascii="Times New Roman" w:hAnsi="Times New Roman"/>
          <w:b/>
          <w:sz w:val="24"/>
          <w:szCs w:val="24"/>
        </w:rPr>
        <w:t xml:space="preserve">, </w:t>
      </w:r>
      <w:r w:rsidRPr="00963403">
        <w:rPr>
          <w:rFonts w:ascii="Times New Roman" w:hAnsi="Times New Roman"/>
          <w:sz w:val="24"/>
          <w:szCs w:val="24"/>
        </w:rPr>
        <w:t>présidant</w:t>
      </w:r>
      <w:r>
        <w:rPr>
          <w:rFonts w:ascii="Times New Roman" w:hAnsi="Times New Roman"/>
          <w:sz w:val="24"/>
          <w:szCs w:val="24"/>
        </w:rPr>
        <w:t xml:space="preserve"> l’audience et </w:t>
      </w:r>
      <w:proofErr w:type="spellStart"/>
      <w:r>
        <w:rPr>
          <w:rFonts w:ascii="Times New Roman" w:hAnsi="Times New Roman"/>
          <w:b/>
          <w:sz w:val="24"/>
          <w:szCs w:val="24"/>
        </w:rPr>
        <w:t>Ali</w:t>
      </w:r>
      <w:r w:rsidR="009507E4">
        <w:rPr>
          <w:rFonts w:ascii="Times New Roman" w:hAnsi="Times New Roman"/>
          <w:b/>
          <w:sz w:val="24"/>
          <w:szCs w:val="24"/>
        </w:rPr>
        <w:t>amane</w:t>
      </w:r>
      <w:proofErr w:type="spellEnd"/>
      <w:r w:rsidR="009507E4">
        <w:rPr>
          <w:rFonts w:ascii="Times New Roman" w:hAnsi="Times New Roman"/>
          <w:b/>
          <w:sz w:val="24"/>
          <w:szCs w:val="24"/>
        </w:rPr>
        <w:t xml:space="preserve"> Ali Abdallah</w:t>
      </w:r>
      <w:r>
        <w:rPr>
          <w:rFonts w:ascii="Times New Roman" w:hAnsi="Times New Roman"/>
          <w:b/>
          <w:sz w:val="24"/>
          <w:szCs w:val="24"/>
        </w:rPr>
        <w:t>, SAKINA MAEVA</w:t>
      </w:r>
      <w:r>
        <w:rPr>
          <w:rFonts w:ascii="Times New Roman" w:hAnsi="Times New Roman"/>
          <w:sz w:val="24"/>
          <w:szCs w:val="24"/>
        </w:rPr>
        <w:t xml:space="preserve"> Juges assesseurs avec l’assistance de </w:t>
      </w:r>
      <w:proofErr w:type="spellStart"/>
      <w:r w:rsidR="009507E4">
        <w:rPr>
          <w:rFonts w:ascii="Times New Roman" w:hAnsi="Times New Roman"/>
          <w:b/>
          <w:sz w:val="24"/>
          <w:szCs w:val="24"/>
        </w:rPr>
        <w:t>Athoumani</w:t>
      </w:r>
      <w:proofErr w:type="spellEnd"/>
      <w:r w:rsidR="009507E4">
        <w:rPr>
          <w:rFonts w:ascii="Times New Roman" w:hAnsi="Times New Roman"/>
          <w:b/>
          <w:sz w:val="24"/>
          <w:szCs w:val="24"/>
        </w:rPr>
        <w:t xml:space="preserve"> </w:t>
      </w:r>
      <w:proofErr w:type="spellStart"/>
      <w:r w:rsidR="009507E4">
        <w:rPr>
          <w:rFonts w:ascii="Times New Roman" w:hAnsi="Times New Roman"/>
          <w:b/>
          <w:sz w:val="24"/>
          <w:szCs w:val="24"/>
        </w:rPr>
        <w:t>Said</w:t>
      </w:r>
      <w:proofErr w:type="spellEnd"/>
      <w:r>
        <w:rPr>
          <w:rFonts w:ascii="Times New Roman" w:hAnsi="Times New Roman"/>
          <w:b/>
          <w:sz w:val="24"/>
          <w:szCs w:val="24"/>
        </w:rPr>
        <w:t xml:space="preserve">, </w:t>
      </w:r>
      <w:r>
        <w:rPr>
          <w:rFonts w:ascii="Times New Roman" w:hAnsi="Times New Roman"/>
          <w:sz w:val="24"/>
          <w:szCs w:val="24"/>
        </w:rPr>
        <w:t>Greffier tenant la plume ;</w:t>
      </w:r>
    </w:p>
    <w:p w:rsidR="0000745B" w:rsidRDefault="0000745B" w:rsidP="0000745B">
      <w:pPr>
        <w:spacing w:after="0" w:line="240" w:lineRule="atLeast"/>
        <w:ind w:left="2410"/>
        <w:rPr>
          <w:rFonts w:ascii="Times New Roman" w:hAnsi="Times New Roman"/>
          <w:sz w:val="24"/>
          <w:szCs w:val="24"/>
        </w:rPr>
      </w:pPr>
    </w:p>
    <w:p w:rsidR="0000745B" w:rsidRDefault="0000745B" w:rsidP="0000745B">
      <w:pPr>
        <w:spacing w:line="240" w:lineRule="atLeast"/>
        <w:ind w:left="2410"/>
        <w:outlineLvl w:val="0"/>
        <w:rPr>
          <w:rFonts w:ascii="Times New Roman" w:hAnsi="Times New Roman"/>
          <w:b/>
          <w:i/>
          <w:sz w:val="24"/>
          <w:szCs w:val="24"/>
        </w:rPr>
      </w:pPr>
      <w:r>
        <w:rPr>
          <w:rFonts w:ascii="Times New Roman" w:hAnsi="Times New Roman"/>
          <w:b/>
          <w:i/>
          <w:sz w:val="24"/>
          <w:szCs w:val="24"/>
        </w:rPr>
        <w:t>ENTRE</w:t>
      </w:r>
    </w:p>
    <w:p w:rsidR="0000745B" w:rsidRDefault="009507E4" w:rsidP="0000745B">
      <w:pPr>
        <w:spacing w:line="240" w:lineRule="atLeast"/>
        <w:ind w:left="2410"/>
        <w:outlineLvl w:val="0"/>
        <w:rPr>
          <w:rFonts w:ascii="Times New Roman" w:hAnsi="Times New Roman"/>
          <w:sz w:val="24"/>
          <w:szCs w:val="24"/>
        </w:rPr>
      </w:pPr>
      <w:r>
        <w:rPr>
          <w:rFonts w:ascii="Times New Roman" w:hAnsi="Times New Roman"/>
          <w:b/>
        </w:rPr>
        <w:t xml:space="preserve">La société VIGOR INTERNATIONAL COMPANY LIMITED, représenté par Monsieur Karim TOUFELAZ, ayant pour conseil Maitre </w:t>
      </w:r>
      <w:proofErr w:type="spellStart"/>
      <w:r>
        <w:rPr>
          <w:rFonts w:ascii="Times New Roman" w:hAnsi="Times New Roman"/>
          <w:b/>
        </w:rPr>
        <w:t>Aicham</w:t>
      </w:r>
      <w:proofErr w:type="spellEnd"/>
      <w:r>
        <w:rPr>
          <w:rFonts w:ascii="Times New Roman" w:hAnsi="Times New Roman"/>
          <w:b/>
        </w:rPr>
        <w:t xml:space="preserve"> ITIBAR, avocat à la Cour </w:t>
      </w:r>
      <w:r w:rsidR="0000745B">
        <w:rPr>
          <w:rFonts w:ascii="Times New Roman" w:hAnsi="Times New Roman"/>
          <w:b/>
          <w:sz w:val="24"/>
          <w:szCs w:val="24"/>
        </w:rPr>
        <w:t>;</w:t>
      </w:r>
    </w:p>
    <w:p w:rsidR="0000745B" w:rsidRDefault="0000745B" w:rsidP="0000745B">
      <w:pPr>
        <w:spacing w:line="240" w:lineRule="atLeast"/>
        <w:outlineLvl w:val="0"/>
        <w:rPr>
          <w:rFonts w:ascii="Times New Roman" w:hAnsi="Times New Roman"/>
          <w:b/>
          <w:sz w:val="24"/>
          <w:szCs w:val="24"/>
        </w:rPr>
      </w:pPr>
    </w:p>
    <w:p w:rsidR="0000745B" w:rsidRDefault="0000745B" w:rsidP="0000745B">
      <w:pPr>
        <w:spacing w:after="120"/>
        <w:ind w:left="2410"/>
        <w:jc w:val="both"/>
        <w:rPr>
          <w:rFonts w:ascii="Times New Roman" w:hAnsi="Times New Roman"/>
          <w:b/>
          <w:sz w:val="24"/>
          <w:szCs w:val="24"/>
        </w:rPr>
      </w:pPr>
      <w:r>
        <w:rPr>
          <w:rFonts w:ascii="Times New Roman" w:hAnsi="Times New Roman"/>
          <w:b/>
          <w:sz w:val="24"/>
          <w:szCs w:val="24"/>
        </w:rPr>
        <w:t>-----------------------Demandeur d’une part------------------</w:t>
      </w:r>
    </w:p>
    <w:p w:rsidR="0000745B" w:rsidRDefault="0000745B" w:rsidP="0000745B">
      <w:pPr>
        <w:spacing w:after="120"/>
        <w:ind w:left="2410"/>
        <w:jc w:val="both"/>
        <w:outlineLvl w:val="0"/>
        <w:rPr>
          <w:rFonts w:ascii="Times New Roman" w:hAnsi="Times New Roman"/>
          <w:b/>
          <w:i/>
          <w:sz w:val="24"/>
          <w:szCs w:val="24"/>
        </w:rPr>
      </w:pPr>
      <w:r>
        <w:rPr>
          <w:rFonts w:ascii="Times New Roman" w:hAnsi="Times New Roman"/>
          <w:b/>
          <w:i/>
          <w:sz w:val="24"/>
          <w:szCs w:val="24"/>
        </w:rPr>
        <w:t xml:space="preserve">ET </w:t>
      </w:r>
    </w:p>
    <w:p w:rsidR="0000745B" w:rsidRDefault="009507E4" w:rsidP="0000745B">
      <w:pPr>
        <w:spacing w:line="240" w:lineRule="atLeast"/>
        <w:ind w:left="2410"/>
        <w:rPr>
          <w:rFonts w:ascii="Times New Roman" w:hAnsi="Times New Roman"/>
          <w:b/>
          <w:sz w:val="24"/>
          <w:szCs w:val="24"/>
        </w:rPr>
      </w:pPr>
      <w:proofErr w:type="gramStart"/>
      <w:r>
        <w:rPr>
          <w:rFonts w:ascii="Times New Roman" w:hAnsi="Times New Roman"/>
          <w:b/>
          <w:sz w:val="24"/>
          <w:szCs w:val="24"/>
        </w:rPr>
        <w:t>la</w:t>
      </w:r>
      <w:proofErr w:type="gramEnd"/>
      <w:r>
        <w:rPr>
          <w:rFonts w:ascii="Times New Roman" w:hAnsi="Times New Roman"/>
          <w:b/>
          <w:sz w:val="24"/>
          <w:szCs w:val="24"/>
        </w:rPr>
        <w:t xml:space="preserve"> société TOPING CONSTRUCTION, ayant son siège à Moroni,</w:t>
      </w:r>
      <w:r w:rsidR="00676999" w:rsidRPr="00676999">
        <w:rPr>
          <w:rFonts w:ascii="Times New Roman" w:hAnsi="Times New Roman"/>
          <w:b/>
        </w:rPr>
        <w:t xml:space="preserve"> </w:t>
      </w:r>
      <w:r w:rsidR="00676999">
        <w:rPr>
          <w:rFonts w:ascii="Times New Roman" w:hAnsi="Times New Roman"/>
          <w:b/>
        </w:rPr>
        <w:t>propriétaire du fonds de commerce d’hôtellerie-restauration GOLDEN TULIP,</w:t>
      </w:r>
      <w:r>
        <w:rPr>
          <w:rFonts w:ascii="Times New Roman" w:hAnsi="Times New Roman"/>
          <w:b/>
          <w:sz w:val="24"/>
          <w:szCs w:val="24"/>
        </w:rPr>
        <w:t xml:space="preserve"> représenté par </w:t>
      </w:r>
      <w:proofErr w:type="spellStart"/>
      <w:r>
        <w:rPr>
          <w:rFonts w:ascii="Times New Roman" w:hAnsi="Times New Roman"/>
          <w:b/>
          <w:sz w:val="24"/>
          <w:szCs w:val="24"/>
        </w:rPr>
        <w:t>Aboudou</w:t>
      </w:r>
      <w:proofErr w:type="spellEnd"/>
      <w:r>
        <w:rPr>
          <w:rFonts w:ascii="Times New Roman" w:hAnsi="Times New Roman"/>
          <w:b/>
          <w:sz w:val="24"/>
          <w:szCs w:val="24"/>
        </w:rPr>
        <w:t xml:space="preserve"> </w:t>
      </w:r>
      <w:proofErr w:type="spellStart"/>
      <w:r>
        <w:rPr>
          <w:rFonts w:ascii="Times New Roman" w:hAnsi="Times New Roman"/>
          <w:b/>
          <w:sz w:val="24"/>
          <w:szCs w:val="24"/>
        </w:rPr>
        <w:t>Iliasse</w:t>
      </w:r>
      <w:proofErr w:type="spellEnd"/>
      <w:r>
        <w:rPr>
          <w:rFonts w:ascii="Times New Roman" w:hAnsi="Times New Roman"/>
          <w:b/>
          <w:sz w:val="24"/>
          <w:szCs w:val="24"/>
        </w:rPr>
        <w:t xml:space="preserve"> et ayant pour conseil Maitre </w:t>
      </w:r>
      <w:proofErr w:type="spellStart"/>
      <w:r>
        <w:rPr>
          <w:rFonts w:ascii="Times New Roman" w:hAnsi="Times New Roman"/>
          <w:b/>
          <w:sz w:val="24"/>
          <w:szCs w:val="24"/>
        </w:rPr>
        <w:t>Faiza</w:t>
      </w:r>
      <w:proofErr w:type="spellEnd"/>
      <w:r>
        <w:rPr>
          <w:rFonts w:ascii="Times New Roman" w:hAnsi="Times New Roman"/>
          <w:b/>
          <w:sz w:val="24"/>
          <w:szCs w:val="24"/>
        </w:rPr>
        <w:t xml:space="preserve"> SAID BACAR, avocat au barreau de Moroni </w:t>
      </w:r>
      <w:r w:rsidR="0000745B">
        <w:rPr>
          <w:rFonts w:ascii="Times New Roman" w:hAnsi="Times New Roman"/>
          <w:b/>
          <w:sz w:val="24"/>
          <w:szCs w:val="24"/>
        </w:rPr>
        <w:t>;</w:t>
      </w:r>
    </w:p>
    <w:p w:rsidR="0000745B" w:rsidRDefault="004B38CC" w:rsidP="0000745B">
      <w:pPr>
        <w:spacing w:line="240" w:lineRule="atLeast"/>
        <w:ind w:left="2410"/>
        <w:rPr>
          <w:rFonts w:ascii="Times New Roman" w:hAnsi="Times New Roman"/>
          <w:b/>
          <w:sz w:val="24"/>
          <w:szCs w:val="24"/>
        </w:rPr>
      </w:pPr>
      <w:r>
        <w:rPr>
          <w:rFonts w:ascii="Times New Roman" w:hAnsi="Times New Roman"/>
          <w:b/>
          <w:sz w:val="24"/>
          <w:szCs w:val="24"/>
        </w:rPr>
        <w:t>----------------------Défendeur</w:t>
      </w:r>
      <w:r w:rsidR="0000745B">
        <w:rPr>
          <w:rFonts w:ascii="Times New Roman" w:hAnsi="Times New Roman"/>
          <w:b/>
          <w:sz w:val="24"/>
          <w:szCs w:val="24"/>
        </w:rPr>
        <w:t xml:space="preserve"> d’autre part------------------</w:t>
      </w:r>
    </w:p>
    <w:p w:rsidR="0000745B" w:rsidRDefault="0000745B" w:rsidP="0000745B">
      <w:pPr>
        <w:spacing w:line="240" w:lineRule="atLeast"/>
        <w:ind w:left="2410"/>
        <w:outlineLvl w:val="0"/>
        <w:rPr>
          <w:rFonts w:ascii="Times New Roman" w:hAnsi="Times New Roman"/>
          <w:b/>
          <w:sz w:val="24"/>
          <w:szCs w:val="24"/>
        </w:rPr>
      </w:pPr>
      <w:r>
        <w:rPr>
          <w:rFonts w:ascii="Times New Roman" w:hAnsi="Times New Roman"/>
          <w:b/>
          <w:sz w:val="24"/>
          <w:szCs w:val="24"/>
          <w:u w:val="single"/>
        </w:rPr>
        <w:t>LE TRIBUNAL</w:t>
      </w:r>
      <w:r>
        <w:rPr>
          <w:rFonts w:ascii="Times New Roman" w:hAnsi="Times New Roman"/>
          <w:b/>
          <w:sz w:val="24"/>
          <w:szCs w:val="24"/>
        </w:rPr>
        <w:t> </w:t>
      </w:r>
    </w:p>
    <w:p w:rsidR="0000745B" w:rsidRDefault="0000745B" w:rsidP="0000745B">
      <w:pPr>
        <w:pStyle w:val="Paragraphedeliste"/>
        <w:numPr>
          <w:ilvl w:val="0"/>
          <w:numId w:val="1"/>
        </w:numPr>
        <w:tabs>
          <w:tab w:val="left" w:pos="851"/>
        </w:tabs>
        <w:spacing w:after="0"/>
        <w:ind w:left="142" w:firstLine="2268"/>
        <w:rPr>
          <w:rFonts w:ascii="Times New Roman" w:hAnsi="Times New Roman"/>
          <w:sz w:val="24"/>
          <w:szCs w:val="24"/>
        </w:rPr>
      </w:pPr>
      <w:r>
        <w:rPr>
          <w:rFonts w:ascii="Times New Roman" w:hAnsi="Times New Roman"/>
          <w:sz w:val="24"/>
          <w:szCs w:val="24"/>
        </w:rPr>
        <w:t>Vu l’acte introductif d’instance ;</w:t>
      </w:r>
    </w:p>
    <w:p w:rsidR="0000745B" w:rsidRDefault="0000745B" w:rsidP="0000745B">
      <w:pPr>
        <w:pStyle w:val="Paragraphedeliste"/>
        <w:numPr>
          <w:ilvl w:val="0"/>
          <w:numId w:val="1"/>
        </w:numPr>
        <w:tabs>
          <w:tab w:val="left" w:pos="851"/>
        </w:tabs>
        <w:spacing w:after="0" w:line="240" w:lineRule="auto"/>
        <w:ind w:left="2410" w:firstLine="0"/>
        <w:rPr>
          <w:rFonts w:ascii="Times New Roman" w:hAnsi="Times New Roman"/>
          <w:b/>
          <w:sz w:val="24"/>
          <w:szCs w:val="24"/>
          <w:u w:val="single"/>
        </w:rPr>
      </w:pPr>
      <w:r>
        <w:rPr>
          <w:rFonts w:ascii="Times New Roman" w:hAnsi="Times New Roman"/>
          <w:sz w:val="24"/>
          <w:szCs w:val="24"/>
        </w:rPr>
        <w:t>Ouï les explications des parties ;</w:t>
      </w:r>
    </w:p>
    <w:p w:rsidR="0000745B" w:rsidRPr="004D616F" w:rsidRDefault="0000745B" w:rsidP="0000745B">
      <w:pPr>
        <w:spacing w:before="100" w:beforeAutospacing="1" w:after="0" w:line="240" w:lineRule="auto"/>
        <w:ind w:left="1416" w:firstLine="708"/>
        <w:jc w:val="center"/>
        <w:rPr>
          <w:rFonts w:ascii="Times New Roman" w:eastAsia="Times New Roman" w:hAnsi="Times New Roman" w:cs="Times New Roman"/>
          <w:sz w:val="24"/>
          <w:szCs w:val="24"/>
        </w:rPr>
      </w:pPr>
      <w:r w:rsidRPr="004D616F">
        <w:rPr>
          <w:rFonts w:ascii="Times New Roman" w:eastAsia="Times New Roman" w:hAnsi="Times New Roman" w:cs="Times New Roman"/>
          <w:b/>
          <w:bCs/>
          <w:sz w:val="24"/>
          <w:szCs w:val="24"/>
          <w:u w:val="single"/>
        </w:rPr>
        <w:t>EXPOSE DES FAITS ET DE LA PROCEDURE</w:t>
      </w:r>
      <w:r>
        <w:rPr>
          <w:rFonts w:ascii="Times New Roman" w:eastAsia="Times New Roman" w:hAnsi="Times New Roman" w:cs="Times New Roman"/>
          <w:sz w:val="24"/>
          <w:szCs w:val="24"/>
        </w:rPr>
        <w:t> </w:t>
      </w:r>
    </w:p>
    <w:p w:rsidR="0000745B" w:rsidRDefault="0000745B" w:rsidP="0000745B">
      <w:pPr>
        <w:spacing w:after="0" w:line="240" w:lineRule="atLeast"/>
        <w:ind w:left="2124"/>
        <w:rPr>
          <w:rFonts w:ascii="Times New Roman" w:hAnsi="Times New Roman"/>
          <w:b/>
          <w:sz w:val="24"/>
          <w:szCs w:val="24"/>
        </w:rPr>
      </w:pPr>
      <w:r>
        <w:rPr>
          <w:rFonts w:ascii="Times New Roman" w:hAnsi="Times New Roman"/>
          <w:sz w:val="24"/>
          <w:szCs w:val="24"/>
        </w:rPr>
        <w:t xml:space="preserve">Attendu que par exploit d’huissier en date du 23 </w:t>
      </w:r>
      <w:r w:rsidR="004B38CC">
        <w:rPr>
          <w:rFonts w:ascii="Times New Roman" w:hAnsi="Times New Roman"/>
          <w:sz w:val="24"/>
          <w:szCs w:val="24"/>
        </w:rPr>
        <w:t>juillet</w:t>
      </w:r>
      <w:r>
        <w:rPr>
          <w:rFonts w:ascii="Times New Roman" w:hAnsi="Times New Roman"/>
          <w:sz w:val="24"/>
          <w:szCs w:val="24"/>
        </w:rPr>
        <w:t xml:space="preserve"> 201</w:t>
      </w:r>
      <w:r w:rsidR="004B38CC">
        <w:rPr>
          <w:rFonts w:ascii="Times New Roman" w:hAnsi="Times New Roman"/>
          <w:sz w:val="24"/>
          <w:szCs w:val="24"/>
        </w:rPr>
        <w:t>8</w:t>
      </w:r>
      <w:r>
        <w:rPr>
          <w:rFonts w:ascii="Times New Roman" w:hAnsi="Times New Roman"/>
          <w:sz w:val="24"/>
          <w:szCs w:val="24"/>
        </w:rPr>
        <w:t xml:space="preserve"> à la requête de </w:t>
      </w:r>
      <w:r w:rsidR="004B38CC">
        <w:rPr>
          <w:rFonts w:ascii="Times New Roman" w:hAnsi="Times New Roman"/>
          <w:b/>
        </w:rPr>
        <w:t>La société VIGOR INTERNATIONAL COMPANY LIMITED, ayant son siège à Tanzanie, propriétaire du fonds de commerce d’hôtellerie-restauration</w:t>
      </w:r>
      <w:r w:rsidR="00676999">
        <w:rPr>
          <w:rFonts w:ascii="Times New Roman" w:hAnsi="Times New Roman"/>
          <w:b/>
        </w:rPr>
        <w:t xml:space="preserve"> GOLDEN TULIP</w:t>
      </w:r>
      <w:r w:rsidR="004B38CC">
        <w:rPr>
          <w:rFonts w:ascii="Times New Roman" w:hAnsi="Times New Roman"/>
          <w:b/>
        </w:rPr>
        <w:t xml:space="preserve">, représentée par Monsieur Karim TOUFELAZ, ayant pour conseil Maitre </w:t>
      </w:r>
      <w:proofErr w:type="spellStart"/>
      <w:r w:rsidR="004B38CC">
        <w:rPr>
          <w:rFonts w:ascii="Times New Roman" w:hAnsi="Times New Roman"/>
          <w:b/>
        </w:rPr>
        <w:t>Aicham</w:t>
      </w:r>
      <w:proofErr w:type="spellEnd"/>
      <w:r w:rsidR="004B38CC">
        <w:rPr>
          <w:rFonts w:ascii="Times New Roman" w:hAnsi="Times New Roman"/>
          <w:b/>
        </w:rPr>
        <w:t xml:space="preserve"> ITIBAR, avocat à la Cour </w:t>
      </w:r>
      <w:r>
        <w:rPr>
          <w:rFonts w:ascii="Times New Roman" w:hAnsi="Times New Roman"/>
          <w:sz w:val="24"/>
          <w:szCs w:val="24"/>
        </w:rPr>
        <w:t xml:space="preserve">, assignation a été </w:t>
      </w:r>
      <w:r w:rsidR="004B38CC">
        <w:rPr>
          <w:rFonts w:ascii="Times New Roman" w:hAnsi="Times New Roman"/>
          <w:sz w:val="24"/>
          <w:szCs w:val="24"/>
        </w:rPr>
        <w:t xml:space="preserve">servie </w:t>
      </w:r>
      <w:r w:rsidR="004B38CC">
        <w:rPr>
          <w:rFonts w:ascii="Times New Roman" w:hAnsi="Times New Roman"/>
          <w:b/>
          <w:sz w:val="24"/>
          <w:szCs w:val="24"/>
        </w:rPr>
        <w:t xml:space="preserve">La société TOPING CONSTRUCTION, ayant son siège à Moroni, représenté par </w:t>
      </w:r>
      <w:proofErr w:type="spellStart"/>
      <w:r w:rsidR="004B38CC">
        <w:rPr>
          <w:rFonts w:ascii="Times New Roman" w:hAnsi="Times New Roman"/>
          <w:b/>
          <w:sz w:val="24"/>
          <w:szCs w:val="24"/>
        </w:rPr>
        <w:t>Aboudou</w:t>
      </w:r>
      <w:proofErr w:type="spellEnd"/>
      <w:r w:rsidR="004B38CC">
        <w:rPr>
          <w:rFonts w:ascii="Times New Roman" w:hAnsi="Times New Roman"/>
          <w:b/>
          <w:sz w:val="24"/>
          <w:szCs w:val="24"/>
        </w:rPr>
        <w:t xml:space="preserve"> </w:t>
      </w:r>
      <w:proofErr w:type="spellStart"/>
      <w:r w:rsidR="004B38CC">
        <w:rPr>
          <w:rFonts w:ascii="Times New Roman" w:hAnsi="Times New Roman"/>
          <w:b/>
          <w:sz w:val="24"/>
          <w:szCs w:val="24"/>
        </w:rPr>
        <w:t>Iliasse</w:t>
      </w:r>
      <w:proofErr w:type="spellEnd"/>
      <w:r w:rsidR="004B38CC">
        <w:rPr>
          <w:rFonts w:ascii="Times New Roman" w:hAnsi="Times New Roman"/>
          <w:b/>
          <w:sz w:val="24"/>
          <w:szCs w:val="24"/>
        </w:rPr>
        <w:t xml:space="preserve"> et ayant pour conseil Maitre </w:t>
      </w:r>
      <w:proofErr w:type="spellStart"/>
      <w:r w:rsidR="004B38CC">
        <w:rPr>
          <w:rFonts w:ascii="Times New Roman" w:hAnsi="Times New Roman"/>
          <w:b/>
          <w:sz w:val="24"/>
          <w:szCs w:val="24"/>
        </w:rPr>
        <w:t>Faiza</w:t>
      </w:r>
      <w:proofErr w:type="spellEnd"/>
      <w:r w:rsidR="004B38CC">
        <w:rPr>
          <w:rFonts w:ascii="Times New Roman" w:hAnsi="Times New Roman"/>
          <w:b/>
          <w:sz w:val="24"/>
          <w:szCs w:val="24"/>
        </w:rPr>
        <w:t xml:space="preserve"> SAID BACAR, avocat au barreau de Moroni </w:t>
      </w:r>
      <w:r>
        <w:rPr>
          <w:rFonts w:ascii="Times New Roman" w:hAnsi="Times New Roman"/>
          <w:b/>
          <w:sz w:val="24"/>
          <w:szCs w:val="24"/>
        </w:rPr>
        <w:t>, d’avoir c</w:t>
      </w:r>
      <w:r>
        <w:rPr>
          <w:rFonts w:ascii="Times New Roman" w:hAnsi="Times New Roman"/>
          <w:sz w:val="24"/>
          <w:szCs w:val="24"/>
        </w:rPr>
        <w:t>omparaitre devant le Tribunal commercial de céans pour s’entendre :</w:t>
      </w:r>
    </w:p>
    <w:p w:rsidR="0000745B" w:rsidRDefault="0000745B" w:rsidP="0000745B">
      <w:pPr>
        <w:pStyle w:val="Paragraphedeliste"/>
        <w:numPr>
          <w:ilvl w:val="0"/>
          <w:numId w:val="1"/>
        </w:numPr>
        <w:spacing w:after="0" w:line="240" w:lineRule="atLeast"/>
        <w:rPr>
          <w:rFonts w:ascii="Times New Roman" w:hAnsi="Times New Roman"/>
          <w:sz w:val="24"/>
          <w:szCs w:val="24"/>
        </w:rPr>
      </w:pPr>
      <w:r w:rsidRPr="00F0392F">
        <w:rPr>
          <w:rFonts w:ascii="Times New Roman" w:hAnsi="Times New Roman"/>
          <w:sz w:val="24"/>
          <w:szCs w:val="24"/>
        </w:rPr>
        <w:t xml:space="preserve">Recevoir l’ensemble de ses demandes </w:t>
      </w:r>
      <w:r w:rsidR="004B38CC">
        <w:rPr>
          <w:rFonts w:ascii="Times New Roman" w:hAnsi="Times New Roman"/>
          <w:sz w:val="24"/>
          <w:szCs w:val="24"/>
        </w:rPr>
        <w:t xml:space="preserve"> de la requérante </w:t>
      </w:r>
      <w:r w:rsidRPr="00F0392F">
        <w:rPr>
          <w:rFonts w:ascii="Times New Roman" w:hAnsi="Times New Roman"/>
          <w:sz w:val="24"/>
          <w:szCs w:val="24"/>
        </w:rPr>
        <w:t>et les déclarer bien fondées ;</w:t>
      </w:r>
    </w:p>
    <w:p w:rsidR="0000745B" w:rsidRDefault="0000745B" w:rsidP="0000745B">
      <w:pPr>
        <w:pStyle w:val="Paragraphedeliste"/>
        <w:numPr>
          <w:ilvl w:val="0"/>
          <w:numId w:val="1"/>
        </w:numPr>
        <w:spacing w:line="240" w:lineRule="atLeast"/>
        <w:rPr>
          <w:rFonts w:ascii="Times New Roman" w:hAnsi="Times New Roman"/>
          <w:sz w:val="24"/>
          <w:szCs w:val="24"/>
        </w:rPr>
      </w:pPr>
      <w:r>
        <w:rPr>
          <w:rFonts w:ascii="Times New Roman" w:hAnsi="Times New Roman"/>
          <w:sz w:val="24"/>
          <w:szCs w:val="24"/>
        </w:rPr>
        <w:t xml:space="preserve">Constater </w:t>
      </w:r>
      <w:r w:rsidR="004B38CC">
        <w:rPr>
          <w:rFonts w:ascii="Times New Roman" w:hAnsi="Times New Roman"/>
          <w:sz w:val="24"/>
          <w:szCs w:val="24"/>
        </w:rPr>
        <w:t>l’inexécution des obligations contractuelles de la requise</w:t>
      </w:r>
      <w:r>
        <w:rPr>
          <w:rFonts w:ascii="Times New Roman" w:hAnsi="Times New Roman"/>
          <w:sz w:val="24"/>
          <w:szCs w:val="24"/>
        </w:rPr>
        <w:t> ;</w:t>
      </w:r>
    </w:p>
    <w:p w:rsidR="00615D9D" w:rsidRDefault="0000745B" w:rsidP="0000745B">
      <w:pPr>
        <w:pStyle w:val="Paragraphedeliste"/>
        <w:numPr>
          <w:ilvl w:val="0"/>
          <w:numId w:val="1"/>
        </w:numPr>
        <w:spacing w:line="240" w:lineRule="atLeast"/>
        <w:rPr>
          <w:rFonts w:ascii="Times New Roman" w:hAnsi="Times New Roman"/>
          <w:sz w:val="24"/>
          <w:szCs w:val="24"/>
        </w:rPr>
      </w:pPr>
      <w:r>
        <w:rPr>
          <w:rFonts w:ascii="Times New Roman" w:hAnsi="Times New Roman"/>
          <w:b/>
          <w:sz w:val="24"/>
          <w:szCs w:val="24"/>
        </w:rPr>
        <w:t> </w:t>
      </w:r>
      <w:r>
        <w:rPr>
          <w:rFonts w:ascii="Times New Roman" w:hAnsi="Times New Roman"/>
          <w:sz w:val="24"/>
          <w:szCs w:val="24"/>
        </w:rPr>
        <w:t xml:space="preserve">Condamner </w:t>
      </w:r>
      <w:r w:rsidR="004B38CC">
        <w:rPr>
          <w:rFonts w:ascii="Times New Roman" w:hAnsi="Times New Roman"/>
          <w:b/>
          <w:sz w:val="24"/>
          <w:szCs w:val="24"/>
        </w:rPr>
        <w:t>La société TOPING CONSTRUCTION</w:t>
      </w:r>
      <w:r w:rsidR="004B38CC">
        <w:rPr>
          <w:rFonts w:ascii="Times New Roman" w:hAnsi="Times New Roman"/>
          <w:sz w:val="24"/>
          <w:szCs w:val="24"/>
        </w:rPr>
        <w:t xml:space="preserve"> </w:t>
      </w:r>
      <w:r>
        <w:rPr>
          <w:rFonts w:ascii="Times New Roman" w:hAnsi="Times New Roman"/>
          <w:sz w:val="24"/>
          <w:szCs w:val="24"/>
        </w:rPr>
        <w:t xml:space="preserve">à </w:t>
      </w:r>
      <w:r w:rsidR="004B38CC">
        <w:rPr>
          <w:rFonts w:ascii="Times New Roman" w:hAnsi="Times New Roman"/>
          <w:sz w:val="24"/>
          <w:szCs w:val="24"/>
        </w:rPr>
        <w:t>restituer la totalité des avances qui lui ont été accordé en vertu du contrat soit la somme de 15.897.21 euros</w:t>
      </w:r>
      <w:r w:rsidR="00615D9D">
        <w:rPr>
          <w:rFonts w:ascii="Times New Roman" w:hAnsi="Times New Roman"/>
          <w:sz w:val="24"/>
          <w:szCs w:val="24"/>
        </w:rPr>
        <w:t>;</w:t>
      </w:r>
    </w:p>
    <w:p w:rsidR="0000745B" w:rsidRDefault="0000745B" w:rsidP="0000745B">
      <w:pPr>
        <w:pStyle w:val="Paragraphedeliste"/>
        <w:numPr>
          <w:ilvl w:val="0"/>
          <w:numId w:val="1"/>
        </w:numPr>
        <w:spacing w:line="240" w:lineRule="atLeast"/>
        <w:rPr>
          <w:rFonts w:ascii="Times New Roman" w:hAnsi="Times New Roman"/>
          <w:sz w:val="24"/>
          <w:szCs w:val="24"/>
        </w:rPr>
      </w:pPr>
      <w:r>
        <w:rPr>
          <w:rFonts w:ascii="Times New Roman" w:hAnsi="Times New Roman"/>
          <w:sz w:val="24"/>
          <w:szCs w:val="24"/>
        </w:rPr>
        <w:t xml:space="preserve"> </w:t>
      </w:r>
      <w:r w:rsidR="00615D9D">
        <w:rPr>
          <w:rFonts w:ascii="Times New Roman" w:hAnsi="Times New Roman"/>
          <w:sz w:val="24"/>
          <w:szCs w:val="24"/>
        </w:rPr>
        <w:t xml:space="preserve">Condamner </w:t>
      </w:r>
      <w:r w:rsidR="00615D9D">
        <w:rPr>
          <w:rFonts w:ascii="Times New Roman" w:hAnsi="Times New Roman"/>
          <w:b/>
          <w:sz w:val="24"/>
          <w:szCs w:val="24"/>
        </w:rPr>
        <w:t>La société TOPING CONSTRUCTION</w:t>
      </w:r>
      <w:r w:rsidR="00615D9D">
        <w:rPr>
          <w:rFonts w:ascii="Times New Roman" w:hAnsi="Times New Roman"/>
          <w:sz w:val="24"/>
          <w:szCs w:val="24"/>
        </w:rPr>
        <w:t xml:space="preserve"> à payer à la</w:t>
      </w:r>
      <w:r w:rsidR="00615D9D">
        <w:rPr>
          <w:rFonts w:ascii="Times New Roman" w:hAnsi="Times New Roman"/>
          <w:b/>
        </w:rPr>
        <w:t xml:space="preserve"> société VIGOR INTERNATIONAL COMPANY LIMITED</w:t>
      </w:r>
      <w:r w:rsidR="00615D9D">
        <w:rPr>
          <w:rFonts w:ascii="Times New Roman" w:hAnsi="Times New Roman"/>
          <w:sz w:val="24"/>
          <w:szCs w:val="24"/>
        </w:rPr>
        <w:t xml:space="preserve"> </w:t>
      </w:r>
      <w:r>
        <w:rPr>
          <w:rFonts w:ascii="Times New Roman" w:hAnsi="Times New Roman"/>
          <w:b/>
        </w:rPr>
        <w:t xml:space="preserve">la somme de </w:t>
      </w:r>
      <w:r w:rsidR="00615D9D">
        <w:rPr>
          <w:rFonts w:ascii="Times New Roman" w:hAnsi="Times New Roman"/>
          <w:b/>
        </w:rPr>
        <w:t>200.000 euros pour toutes causes de préjudices confondues</w:t>
      </w:r>
      <w:r>
        <w:rPr>
          <w:rFonts w:ascii="Times New Roman" w:hAnsi="Times New Roman"/>
          <w:b/>
        </w:rPr>
        <w:t> ;</w:t>
      </w:r>
    </w:p>
    <w:p w:rsidR="0000745B" w:rsidRDefault="0000745B" w:rsidP="0000745B">
      <w:pPr>
        <w:pStyle w:val="Paragraphedeliste"/>
        <w:numPr>
          <w:ilvl w:val="0"/>
          <w:numId w:val="1"/>
        </w:numPr>
        <w:spacing w:line="240" w:lineRule="atLeast"/>
        <w:rPr>
          <w:rFonts w:ascii="Times New Roman" w:hAnsi="Times New Roman"/>
          <w:sz w:val="24"/>
          <w:szCs w:val="24"/>
        </w:rPr>
      </w:pPr>
      <w:r>
        <w:rPr>
          <w:rFonts w:ascii="Times New Roman" w:hAnsi="Times New Roman"/>
          <w:sz w:val="24"/>
          <w:szCs w:val="24"/>
        </w:rPr>
        <w:t xml:space="preserve">Ordonner l’exécution provisoire </w:t>
      </w:r>
      <w:r w:rsidR="00B049DA">
        <w:rPr>
          <w:rFonts w:ascii="Times New Roman" w:hAnsi="Times New Roman"/>
          <w:sz w:val="24"/>
          <w:szCs w:val="24"/>
        </w:rPr>
        <w:t>de la décision</w:t>
      </w:r>
      <w:r>
        <w:rPr>
          <w:rFonts w:ascii="Times New Roman" w:hAnsi="Times New Roman"/>
          <w:sz w:val="24"/>
          <w:szCs w:val="24"/>
        </w:rPr>
        <w:t> à intervenir ;</w:t>
      </w:r>
    </w:p>
    <w:p w:rsidR="0000745B" w:rsidRPr="001D2D83" w:rsidRDefault="0000745B" w:rsidP="0000745B">
      <w:pPr>
        <w:pStyle w:val="Paragraphedeliste"/>
        <w:numPr>
          <w:ilvl w:val="0"/>
          <w:numId w:val="1"/>
        </w:numPr>
        <w:spacing w:line="240" w:lineRule="atLeast"/>
        <w:rPr>
          <w:rFonts w:ascii="Times New Roman" w:hAnsi="Times New Roman"/>
          <w:sz w:val="24"/>
          <w:szCs w:val="24"/>
        </w:rPr>
      </w:pPr>
      <w:r>
        <w:rPr>
          <w:rFonts w:ascii="Times New Roman" w:hAnsi="Times New Roman"/>
          <w:sz w:val="24"/>
          <w:szCs w:val="24"/>
        </w:rPr>
        <w:t xml:space="preserve">  Condamner </w:t>
      </w:r>
      <w:r w:rsidR="00715960">
        <w:rPr>
          <w:rFonts w:ascii="Times New Roman" w:hAnsi="Times New Roman"/>
          <w:sz w:val="24"/>
          <w:szCs w:val="24"/>
        </w:rPr>
        <w:t>l’assigné</w:t>
      </w:r>
      <w:r>
        <w:rPr>
          <w:rFonts w:ascii="Times New Roman" w:hAnsi="Times New Roman"/>
          <w:sz w:val="24"/>
          <w:szCs w:val="24"/>
        </w:rPr>
        <w:t xml:space="preserve"> </w:t>
      </w:r>
      <w:r w:rsidRPr="001D2D83">
        <w:rPr>
          <w:rFonts w:ascii="Times New Roman" w:hAnsi="Times New Roman"/>
          <w:sz w:val="24"/>
          <w:szCs w:val="24"/>
        </w:rPr>
        <w:t>aux frais et dépens de l’instance.</w:t>
      </w:r>
    </w:p>
    <w:p w:rsidR="0000745B" w:rsidRPr="004B68D2" w:rsidRDefault="0000745B" w:rsidP="0000745B">
      <w:pPr>
        <w:tabs>
          <w:tab w:val="left" w:pos="851"/>
          <w:tab w:val="right" w:pos="9072"/>
        </w:tabs>
        <w:spacing w:after="0"/>
        <w:ind w:left="1272"/>
        <w:jc w:val="center"/>
        <w:rPr>
          <w:rFonts w:ascii="Times New Roman" w:hAnsi="Times New Roman"/>
          <w:color w:val="FF0000"/>
          <w:sz w:val="24"/>
          <w:szCs w:val="24"/>
        </w:rPr>
      </w:pPr>
      <w:r w:rsidRPr="004B68D2">
        <w:rPr>
          <w:rFonts w:ascii="Times New Roman" w:hAnsi="Times New Roman"/>
          <w:b/>
          <w:color w:val="FF0000"/>
          <w:sz w:val="24"/>
          <w:szCs w:val="24"/>
          <w:u w:val="single"/>
        </w:rPr>
        <w:lastRenderedPageBreak/>
        <w:t>PRET</w:t>
      </w:r>
      <w:bookmarkStart w:id="0" w:name="_GoBack"/>
      <w:bookmarkEnd w:id="0"/>
      <w:r w:rsidRPr="004B68D2">
        <w:rPr>
          <w:rFonts w:ascii="Times New Roman" w:hAnsi="Times New Roman"/>
          <w:b/>
          <w:color w:val="FF0000"/>
          <w:sz w:val="24"/>
          <w:szCs w:val="24"/>
          <w:u w:val="single"/>
        </w:rPr>
        <w:t>ENTIONS DES PARTIES</w:t>
      </w:r>
    </w:p>
    <w:p w:rsidR="00E62272" w:rsidRDefault="0000745B" w:rsidP="0000745B">
      <w:pPr>
        <w:spacing w:after="0" w:line="240" w:lineRule="atLeast"/>
        <w:rPr>
          <w:rFonts w:ascii="Times New Roman" w:hAnsi="Times New Roman"/>
          <w:sz w:val="24"/>
          <w:szCs w:val="24"/>
        </w:rPr>
      </w:pPr>
      <w:r>
        <w:rPr>
          <w:rFonts w:ascii="Times New Roman" w:hAnsi="Times New Roman"/>
          <w:sz w:val="24"/>
          <w:szCs w:val="24"/>
        </w:rPr>
        <w:t>Attendu qu’a</w:t>
      </w:r>
      <w:r w:rsidR="00E62272">
        <w:rPr>
          <w:rFonts w:ascii="Times New Roman" w:hAnsi="Times New Roman"/>
          <w:sz w:val="24"/>
          <w:szCs w:val="24"/>
        </w:rPr>
        <w:t>u soutien de ses</w:t>
      </w:r>
      <w:r>
        <w:rPr>
          <w:rFonts w:ascii="Times New Roman" w:hAnsi="Times New Roman"/>
          <w:b/>
          <w:sz w:val="24"/>
          <w:szCs w:val="24"/>
        </w:rPr>
        <w:t>,</w:t>
      </w:r>
      <w:r w:rsidR="00E62272">
        <w:rPr>
          <w:rFonts w:ascii="Times New Roman" w:hAnsi="Times New Roman"/>
          <w:sz w:val="24"/>
          <w:szCs w:val="24"/>
        </w:rPr>
        <w:t xml:space="preserve"> la</w:t>
      </w:r>
      <w:r>
        <w:rPr>
          <w:rFonts w:ascii="Times New Roman" w:hAnsi="Times New Roman"/>
          <w:sz w:val="24"/>
          <w:szCs w:val="24"/>
        </w:rPr>
        <w:t xml:space="preserve"> requérant</w:t>
      </w:r>
      <w:r w:rsidR="00E62272">
        <w:rPr>
          <w:rFonts w:ascii="Times New Roman" w:hAnsi="Times New Roman"/>
          <w:sz w:val="24"/>
          <w:szCs w:val="24"/>
        </w:rPr>
        <w:t>e expose qu’elle a conclu un contrat de construction et de rénovation de l’hôtel GOLEN TULIP avec la société TOPING CONSTRUCTION ;</w:t>
      </w:r>
    </w:p>
    <w:p w:rsidR="00551358" w:rsidRDefault="00E62272" w:rsidP="0000745B">
      <w:pPr>
        <w:spacing w:after="0" w:line="240" w:lineRule="atLeast"/>
        <w:rPr>
          <w:rFonts w:ascii="Times New Roman" w:hAnsi="Times New Roman"/>
          <w:sz w:val="24"/>
          <w:szCs w:val="24"/>
        </w:rPr>
      </w:pPr>
      <w:r>
        <w:rPr>
          <w:rFonts w:ascii="Times New Roman" w:hAnsi="Times New Roman"/>
          <w:sz w:val="24"/>
          <w:szCs w:val="24"/>
        </w:rPr>
        <w:t>Que le contrat stipulait notamment comme engagement</w:t>
      </w:r>
      <w:r w:rsidR="00551358">
        <w:rPr>
          <w:rFonts w:ascii="Times New Roman" w:hAnsi="Times New Roman"/>
          <w:sz w:val="24"/>
          <w:szCs w:val="24"/>
        </w:rPr>
        <w:t>s de la société requise :</w:t>
      </w:r>
    </w:p>
    <w:p w:rsidR="00E62272" w:rsidRDefault="00551358" w:rsidP="00551358">
      <w:pPr>
        <w:pStyle w:val="Paragraphedeliste"/>
        <w:numPr>
          <w:ilvl w:val="0"/>
          <w:numId w:val="1"/>
        </w:numPr>
        <w:spacing w:after="0" w:line="240" w:lineRule="atLeast"/>
        <w:rPr>
          <w:rFonts w:ascii="Times New Roman" w:hAnsi="Times New Roman"/>
          <w:sz w:val="24"/>
          <w:szCs w:val="24"/>
        </w:rPr>
      </w:pPr>
      <w:r>
        <w:rPr>
          <w:rFonts w:ascii="Times New Roman" w:hAnsi="Times New Roman"/>
          <w:sz w:val="24"/>
          <w:szCs w:val="24"/>
        </w:rPr>
        <w:t>L’exécution des</w:t>
      </w:r>
      <w:r w:rsidR="00E62272" w:rsidRPr="00551358">
        <w:rPr>
          <w:rFonts w:ascii="Times New Roman" w:hAnsi="Times New Roman"/>
          <w:sz w:val="24"/>
          <w:szCs w:val="24"/>
        </w:rPr>
        <w:t xml:space="preserve"> travaux</w:t>
      </w:r>
      <w:r w:rsidRPr="00551358">
        <w:rPr>
          <w:rFonts w:ascii="Times New Roman" w:hAnsi="Times New Roman"/>
          <w:sz w:val="24"/>
          <w:szCs w:val="24"/>
        </w:rPr>
        <w:t xml:space="preserve"> </w:t>
      </w:r>
      <w:r>
        <w:rPr>
          <w:rFonts w:ascii="Times New Roman" w:hAnsi="Times New Roman"/>
          <w:sz w:val="24"/>
          <w:szCs w:val="24"/>
        </w:rPr>
        <w:t>de rénovation et de développement ;</w:t>
      </w:r>
    </w:p>
    <w:p w:rsidR="00551358" w:rsidRDefault="00551358" w:rsidP="00551358">
      <w:pPr>
        <w:pStyle w:val="Paragraphedeliste"/>
        <w:numPr>
          <w:ilvl w:val="0"/>
          <w:numId w:val="1"/>
        </w:numPr>
        <w:spacing w:after="0" w:line="240" w:lineRule="atLeast"/>
        <w:rPr>
          <w:rFonts w:ascii="Times New Roman" w:hAnsi="Times New Roman"/>
          <w:sz w:val="24"/>
          <w:szCs w:val="24"/>
        </w:rPr>
      </w:pPr>
      <w:r>
        <w:rPr>
          <w:rFonts w:ascii="Times New Roman" w:hAnsi="Times New Roman"/>
          <w:sz w:val="24"/>
          <w:szCs w:val="24"/>
        </w:rPr>
        <w:t>Des travaux de qualité dans le respect de l’art ;</w:t>
      </w:r>
    </w:p>
    <w:p w:rsidR="00551358" w:rsidRDefault="00551358" w:rsidP="00551358">
      <w:pPr>
        <w:pStyle w:val="Paragraphedeliste"/>
        <w:numPr>
          <w:ilvl w:val="0"/>
          <w:numId w:val="1"/>
        </w:numPr>
        <w:spacing w:after="0" w:line="240" w:lineRule="atLeast"/>
        <w:rPr>
          <w:rFonts w:ascii="Times New Roman" w:hAnsi="Times New Roman"/>
          <w:sz w:val="24"/>
          <w:szCs w:val="24"/>
        </w:rPr>
      </w:pPr>
      <w:r>
        <w:rPr>
          <w:rFonts w:ascii="Times New Roman" w:hAnsi="Times New Roman"/>
          <w:sz w:val="24"/>
          <w:szCs w:val="24"/>
        </w:rPr>
        <w:t>Le respect de l’échéance des travaux ;</w:t>
      </w:r>
    </w:p>
    <w:p w:rsidR="00551358" w:rsidRDefault="00551358" w:rsidP="00551358">
      <w:pPr>
        <w:pStyle w:val="Paragraphedeliste"/>
        <w:numPr>
          <w:ilvl w:val="0"/>
          <w:numId w:val="1"/>
        </w:numPr>
        <w:spacing w:after="0" w:line="240" w:lineRule="atLeast"/>
        <w:rPr>
          <w:rFonts w:ascii="Times New Roman" w:hAnsi="Times New Roman"/>
          <w:sz w:val="24"/>
          <w:szCs w:val="24"/>
        </w:rPr>
      </w:pPr>
      <w:r>
        <w:rPr>
          <w:rFonts w:ascii="Times New Roman" w:hAnsi="Times New Roman"/>
          <w:sz w:val="24"/>
          <w:szCs w:val="24"/>
        </w:rPr>
        <w:t>L’interdiction d’interférer avec les opérations de l’hôtel ;</w:t>
      </w:r>
    </w:p>
    <w:p w:rsidR="00551358" w:rsidRDefault="00551358" w:rsidP="00551358">
      <w:pPr>
        <w:spacing w:after="0" w:line="240" w:lineRule="atLeast"/>
        <w:rPr>
          <w:rFonts w:ascii="Times New Roman" w:hAnsi="Times New Roman"/>
          <w:sz w:val="24"/>
          <w:szCs w:val="24"/>
        </w:rPr>
      </w:pPr>
      <w:r>
        <w:rPr>
          <w:rFonts w:ascii="Times New Roman" w:hAnsi="Times New Roman"/>
          <w:sz w:val="24"/>
          <w:szCs w:val="24"/>
        </w:rPr>
        <w:t>Que comme en fait foi le paiement de la première tranche convenue à la date</w:t>
      </w:r>
      <w:r w:rsidR="006E1154">
        <w:rPr>
          <w:rFonts w:ascii="Times New Roman" w:hAnsi="Times New Roman"/>
          <w:sz w:val="24"/>
          <w:szCs w:val="24"/>
        </w:rPr>
        <w:t xml:space="preserve"> du 31 octobre 2017, les travaux ont démarré le 01 novembre 2017 et devait s’achever au plus tard quarante (40) jours après et ce conformément aux </w:t>
      </w:r>
      <w:r w:rsidR="00871E2C">
        <w:rPr>
          <w:rFonts w:ascii="Times New Roman" w:hAnsi="Times New Roman"/>
          <w:sz w:val="24"/>
          <w:szCs w:val="24"/>
        </w:rPr>
        <w:t>dispositions de l’article 4 du contrat, soit à la date du 11 décembre 2017 ;</w:t>
      </w:r>
    </w:p>
    <w:p w:rsidR="00871E2C" w:rsidRDefault="00871E2C" w:rsidP="00551358">
      <w:pPr>
        <w:spacing w:after="0" w:line="240" w:lineRule="atLeast"/>
        <w:rPr>
          <w:rFonts w:ascii="Times New Roman" w:hAnsi="Times New Roman"/>
          <w:sz w:val="24"/>
          <w:szCs w:val="24"/>
        </w:rPr>
      </w:pPr>
      <w:r>
        <w:rPr>
          <w:rFonts w:ascii="Times New Roman" w:hAnsi="Times New Roman"/>
          <w:sz w:val="24"/>
          <w:szCs w:val="24"/>
        </w:rPr>
        <w:t>Qu’advenu cette date, les travaux étaient aux arrêts, à peine 15%  de ceux-ci ont été achevés ;</w:t>
      </w:r>
    </w:p>
    <w:p w:rsidR="00871E2C" w:rsidRDefault="00871E2C" w:rsidP="00551358">
      <w:pPr>
        <w:spacing w:after="0" w:line="240" w:lineRule="atLeast"/>
        <w:rPr>
          <w:rFonts w:ascii="Times New Roman" w:hAnsi="Times New Roman"/>
          <w:sz w:val="24"/>
          <w:szCs w:val="24"/>
        </w:rPr>
      </w:pPr>
      <w:r>
        <w:rPr>
          <w:rFonts w:ascii="Times New Roman" w:hAnsi="Times New Roman"/>
          <w:sz w:val="24"/>
          <w:szCs w:val="24"/>
        </w:rPr>
        <w:t>Que pourtant depuis, la société TOPING CONSTRUCTION avait déjà perçu la somme de 7.835.040KMF</w:t>
      </w:r>
      <w:r w:rsidR="003E3392">
        <w:rPr>
          <w:rFonts w:ascii="Times New Roman" w:hAnsi="Times New Roman"/>
          <w:sz w:val="24"/>
          <w:szCs w:val="24"/>
        </w:rPr>
        <w:t xml:space="preserve"> correspondant à 60% du montant contractuel ;</w:t>
      </w:r>
    </w:p>
    <w:p w:rsidR="003E3392" w:rsidRDefault="003E3392" w:rsidP="00551358">
      <w:pPr>
        <w:spacing w:after="0" w:line="240" w:lineRule="atLeast"/>
        <w:rPr>
          <w:rFonts w:ascii="Times New Roman" w:hAnsi="Times New Roman"/>
          <w:sz w:val="24"/>
          <w:szCs w:val="24"/>
        </w:rPr>
      </w:pPr>
      <w:r>
        <w:rPr>
          <w:rFonts w:ascii="Times New Roman" w:hAnsi="Times New Roman"/>
          <w:sz w:val="24"/>
          <w:szCs w:val="24"/>
        </w:rPr>
        <w:t>Que malgré les relances effectuées, la société TOPING SARL n’a pas daigné reprendre et achever les travaux ;</w:t>
      </w:r>
    </w:p>
    <w:p w:rsidR="003E3392" w:rsidRDefault="003E3392" w:rsidP="00551358">
      <w:pPr>
        <w:spacing w:after="0" w:line="240" w:lineRule="atLeast"/>
        <w:rPr>
          <w:rFonts w:ascii="Times New Roman" w:hAnsi="Times New Roman"/>
          <w:sz w:val="24"/>
          <w:szCs w:val="24"/>
        </w:rPr>
      </w:pPr>
      <w:r>
        <w:rPr>
          <w:rFonts w:ascii="Times New Roman" w:hAnsi="Times New Roman"/>
          <w:sz w:val="24"/>
          <w:szCs w:val="24"/>
        </w:rPr>
        <w:t>Que cités parmi les obligations incombant à TOPING CONSTRUCTION, celles d’effectuer des travaux de qualité dans les règles de l’art, de respecter les termes et échéances demandées par GOLDEN TULIP et de ne pas interférer avec les opérations de l’hôtel ;</w:t>
      </w:r>
    </w:p>
    <w:p w:rsidR="003E3392" w:rsidRDefault="003E3392" w:rsidP="00551358">
      <w:pPr>
        <w:spacing w:after="0" w:line="240" w:lineRule="atLeast"/>
        <w:rPr>
          <w:rFonts w:ascii="Times New Roman" w:hAnsi="Times New Roman"/>
          <w:sz w:val="24"/>
          <w:szCs w:val="24"/>
        </w:rPr>
      </w:pPr>
      <w:r>
        <w:rPr>
          <w:rFonts w:ascii="Times New Roman" w:hAnsi="Times New Roman"/>
          <w:sz w:val="24"/>
          <w:szCs w:val="24"/>
        </w:rPr>
        <w:t>Qu’il est constant que le délai d’exécution et de livraison des travaux est largement dépassé depuis plus de sept mois ;</w:t>
      </w:r>
    </w:p>
    <w:p w:rsidR="00386A38" w:rsidRDefault="00386A38" w:rsidP="00551358">
      <w:pPr>
        <w:spacing w:after="0" w:line="240" w:lineRule="atLeast"/>
        <w:rPr>
          <w:rFonts w:ascii="Times New Roman" w:hAnsi="Times New Roman"/>
          <w:sz w:val="24"/>
          <w:szCs w:val="24"/>
        </w:rPr>
      </w:pPr>
      <w:r>
        <w:rPr>
          <w:rFonts w:ascii="Times New Roman" w:hAnsi="Times New Roman"/>
          <w:sz w:val="24"/>
          <w:szCs w:val="24"/>
        </w:rPr>
        <w:t>Que la société requérante a fait constaté par l’étude de Maitre Youssouf Ibrahim SOO, huissier de justice à Moroni, que les lieux devant faire l’objet de rénovation et amélioration demeuraient en pieux état ;</w:t>
      </w:r>
    </w:p>
    <w:p w:rsidR="00386A38" w:rsidRDefault="00386A38" w:rsidP="00551358">
      <w:pPr>
        <w:spacing w:after="0" w:line="240" w:lineRule="atLeast"/>
        <w:rPr>
          <w:rFonts w:ascii="Times New Roman" w:hAnsi="Times New Roman"/>
          <w:sz w:val="24"/>
          <w:szCs w:val="24"/>
        </w:rPr>
      </w:pPr>
      <w:r>
        <w:rPr>
          <w:rFonts w:ascii="Times New Roman" w:hAnsi="Times New Roman"/>
          <w:sz w:val="24"/>
          <w:szCs w:val="24"/>
        </w:rPr>
        <w:t>Que le préjudice supporté par l’hôtel</w:t>
      </w:r>
      <w:r w:rsidR="007A5357">
        <w:rPr>
          <w:rFonts w:ascii="Times New Roman" w:hAnsi="Times New Roman"/>
          <w:sz w:val="24"/>
          <w:szCs w:val="24"/>
        </w:rPr>
        <w:t xml:space="preserve"> est conséquent, le bâtiment destiné au personnel de l’hôtel dont le travail et l’image de l’hôtel classé quatre étoiles se voit affecté par la défaillance de la requise ;</w:t>
      </w:r>
    </w:p>
    <w:p w:rsidR="007A5357" w:rsidRDefault="007A5357" w:rsidP="00551358">
      <w:pPr>
        <w:spacing w:after="0" w:line="240" w:lineRule="atLeast"/>
        <w:rPr>
          <w:rFonts w:ascii="Times New Roman" w:hAnsi="Times New Roman"/>
          <w:sz w:val="24"/>
          <w:szCs w:val="24"/>
        </w:rPr>
      </w:pPr>
      <w:r>
        <w:rPr>
          <w:rFonts w:ascii="Times New Roman" w:hAnsi="Times New Roman"/>
          <w:sz w:val="24"/>
          <w:szCs w:val="24"/>
        </w:rPr>
        <w:t>Que c’est ainsi que la requérante a assigné la société TOPING CONSTRUCTION pour obtenir réparation des préjudices causés pour violation d’engagements contractuels ;</w:t>
      </w:r>
    </w:p>
    <w:p w:rsidR="007A5357" w:rsidRDefault="007A5357" w:rsidP="00551358">
      <w:pPr>
        <w:spacing w:after="0" w:line="240" w:lineRule="atLeast"/>
        <w:rPr>
          <w:rFonts w:ascii="Times New Roman" w:hAnsi="Times New Roman"/>
          <w:sz w:val="24"/>
          <w:szCs w:val="24"/>
        </w:rPr>
      </w:pPr>
    </w:p>
    <w:p w:rsidR="007A5357" w:rsidRDefault="007A5357" w:rsidP="00551358">
      <w:pPr>
        <w:spacing w:after="0" w:line="240" w:lineRule="atLeast"/>
        <w:rPr>
          <w:rFonts w:ascii="Times New Roman" w:hAnsi="Times New Roman"/>
          <w:sz w:val="24"/>
          <w:szCs w:val="24"/>
        </w:rPr>
      </w:pPr>
      <w:r>
        <w:rPr>
          <w:rFonts w:ascii="Times New Roman" w:hAnsi="Times New Roman"/>
          <w:sz w:val="24"/>
          <w:szCs w:val="24"/>
        </w:rPr>
        <w:t xml:space="preserve">Attendu qu’en défense, la société TOPING CONSTRUCTION, par l’organe de son conseil Maitre </w:t>
      </w:r>
      <w:proofErr w:type="spellStart"/>
      <w:r>
        <w:rPr>
          <w:rFonts w:ascii="Times New Roman" w:hAnsi="Times New Roman"/>
          <w:sz w:val="24"/>
          <w:szCs w:val="24"/>
        </w:rPr>
        <w:t>Faiza</w:t>
      </w:r>
      <w:proofErr w:type="spellEnd"/>
      <w:r>
        <w:rPr>
          <w:rFonts w:ascii="Times New Roman" w:hAnsi="Times New Roman"/>
          <w:sz w:val="24"/>
          <w:szCs w:val="24"/>
        </w:rPr>
        <w:t xml:space="preserve"> SAID BACAR  a conclu au rejet de l’entièreté des demandes formulées par la requérante ;</w:t>
      </w:r>
    </w:p>
    <w:p w:rsidR="00E62272" w:rsidRDefault="007A5357" w:rsidP="0000745B">
      <w:pPr>
        <w:spacing w:after="0" w:line="240" w:lineRule="atLeast"/>
        <w:rPr>
          <w:rFonts w:ascii="Times New Roman" w:hAnsi="Times New Roman"/>
          <w:sz w:val="24"/>
          <w:szCs w:val="24"/>
        </w:rPr>
      </w:pPr>
      <w:r>
        <w:rPr>
          <w:rFonts w:ascii="Times New Roman" w:hAnsi="Times New Roman"/>
          <w:sz w:val="24"/>
          <w:szCs w:val="24"/>
        </w:rPr>
        <w:t>Qu’elle expose qu’il y a absence de preuve de l’étendu de l’inexécution d’une part et l’absence de faute du prestataire en raison de l’application d’une exception d’inexécution d</w:t>
      </w:r>
      <w:r w:rsidR="00664D46">
        <w:rPr>
          <w:rFonts w:ascii="Times New Roman" w:hAnsi="Times New Roman"/>
          <w:sz w:val="24"/>
          <w:szCs w:val="24"/>
        </w:rPr>
        <w:t>’autre part et l’absence de préjudice du fait de la défenderesse ;</w:t>
      </w:r>
    </w:p>
    <w:p w:rsidR="0000745B" w:rsidRDefault="0000745B" w:rsidP="0000745B">
      <w:pPr>
        <w:spacing w:after="0" w:line="240" w:lineRule="atLeast"/>
        <w:rPr>
          <w:rFonts w:ascii="Times New Roman" w:hAnsi="Times New Roman"/>
          <w:sz w:val="24"/>
          <w:szCs w:val="24"/>
        </w:rPr>
      </w:pPr>
      <w:r>
        <w:rPr>
          <w:rFonts w:ascii="Times New Roman" w:hAnsi="Times New Roman"/>
          <w:sz w:val="24"/>
          <w:szCs w:val="24"/>
        </w:rPr>
        <w:t xml:space="preserve"> </w:t>
      </w:r>
    </w:p>
    <w:p w:rsidR="0000745B" w:rsidRPr="007D17F2" w:rsidRDefault="0000745B" w:rsidP="0000745B">
      <w:pPr>
        <w:tabs>
          <w:tab w:val="left" w:pos="851"/>
        </w:tabs>
        <w:spacing w:after="0"/>
        <w:ind w:left="1272"/>
        <w:jc w:val="center"/>
        <w:rPr>
          <w:rFonts w:ascii="Times New Roman" w:hAnsi="Times New Roman"/>
          <w:b/>
          <w:sz w:val="24"/>
          <w:szCs w:val="24"/>
          <w:u w:val="single"/>
        </w:rPr>
      </w:pPr>
      <w:r w:rsidRPr="007D17F2">
        <w:rPr>
          <w:rFonts w:ascii="Times New Roman" w:hAnsi="Times New Roman"/>
          <w:b/>
          <w:sz w:val="24"/>
          <w:szCs w:val="24"/>
          <w:u w:val="single"/>
        </w:rPr>
        <w:t>DISCUSSION</w:t>
      </w:r>
    </w:p>
    <w:p w:rsidR="0000745B" w:rsidRDefault="0000745B" w:rsidP="0000745B">
      <w:pPr>
        <w:tabs>
          <w:tab w:val="left" w:pos="851"/>
        </w:tabs>
        <w:spacing w:after="0"/>
        <w:rPr>
          <w:rFonts w:ascii="Times New Roman" w:hAnsi="Times New Roman"/>
          <w:b/>
          <w:sz w:val="24"/>
          <w:szCs w:val="24"/>
          <w:u w:val="single"/>
        </w:rPr>
      </w:pPr>
      <w:r>
        <w:rPr>
          <w:rFonts w:ascii="Times New Roman" w:hAnsi="Times New Roman"/>
          <w:b/>
          <w:sz w:val="24"/>
          <w:szCs w:val="24"/>
          <w:u w:val="single"/>
        </w:rPr>
        <w:t>En la forme</w:t>
      </w:r>
    </w:p>
    <w:p w:rsidR="0000745B" w:rsidRDefault="0000745B" w:rsidP="0000745B">
      <w:pPr>
        <w:tabs>
          <w:tab w:val="left" w:pos="851"/>
        </w:tabs>
        <w:spacing w:after="0"/>
        <w:jc w:val="both"/>
        <w:rPr>
          <w:rFonts w:ascii="Times New Roman" w:hAnsi="Times New Roman"/>
          <w:sz w:val="24"/>
          <w:szCs w:val="24"/>
        </w:rPr>
      </w:pPr>
      <w:r>
        <w:rPr>
          <w:rFonts w:ascii="Times New Roman" w:hAnsi="Times New Roman"/>
          <w:sz w:val="24"/>
          <w:szCs w:val="24"/>
        </w:rPr>
        <w:t xml:space="preserve">L’action est introduite conformément </w:t>
      </w:r>
      <w:r w:rsidR="005D5411">
        <w:rPr>
          <w:rFonts w:ascii="Times New Roman" w:hAnsi="Times New Roman"/>
          <w:sz w:val="24"/>
          <w:szCs w:val="24"/>
        </w:rPr>
        <w:t>aux articles 56 et suivants</w:t>
      </w:r>
      <w:r>
        <w:rPr>
          <w:rFonts w:ascii="Times New Roman" w:hAnsi="Times New Roman"/>
          <w:sz w:val="24"/>
          <w:szCs w:val="24"/>
        </w:rPr>
        <w:t xml:space="preserve"> du nouveau code de procédure civile.</w:t>
      </w:r>
    </w:p>
    <w:p w:rsidR="0000745B" w:rsidRDefault="0000745B" w:rsidP="0000745B">
      <w:pPr>
        <w:tabs>
          <w:tab w:val="left" w:pos="851"/>
        </w:tabs>
        <w:spacing w:after="0"/>
        <w:jc w:val="both"/>
        <w:rPr>
          <w:rFonts w:ascii="Times New Roman" w:hAnsi="Times New Roman"/>
          <w:sz w:val="24"/>
          <w:szCs w:val="24"/>
        </w:rPr>
      </w:pPr>
      <w:r>
        <w:rPr>
          <w:rFonts w:ascii="Times New Roman" w:hAnsi="Times New Roman"/>
          <w:sz w:val="24"/>
          <w:szCs w:val="24"/>
        </w:rPr>
        <w:t>Qu’il convient de la déclarer recevable.</w:t>
      </w:r>
    </w:p>
    <w:p w:rsidR="0000745B" w:rsidRPr="00063EE4" w:rsidRDefault="0000745B" w:rsidP="0000745B">
      <w:pPr>
        <w:tabs>
          <w:tab w:val="left" w:pos="851"/>
        </w:tabs>
        <w:spacing w:after="0"/>
        <w:jc w:val="both"/>
        <w:rPr>
          <w:rFonts w:ascii="Times New Roman" w:hAnsi="Times New Roman"/>
          <w:sz w:val="24"/>
          <w:szCs w:val="24"/>
          <w:u w:val="single"/>
        </w:rPr>
      </w:pPr>
      <w:r w:rsidRPr="00063EE4">
        <w:rPr>
          <w:rFonts w:ascii="Times New Roman" w:hAnsi="Times New Roman"/>
          <w:sz w:val="24"/>
          <w:szCs w:val="24"/>
          <w:u w:val="single"/>
        </w:rPr>
        <w:t>AU FOND</w:t>
      </w:r>
    </w:p>
    <w:p w:rsidR="00676999" w:rsidRDefault="005D5411" w:rsidP="0000745B">
      <w:pPr>
        <w:tabs>
          <w:tab w:val="left" w:pos="851"/>
        </w:tabs>
        <w:spacing w:after="0"/>
        <w:jc w:val="both"/>
        <w:rPr>
          <w:rFonts w:ascii="Times New Roman" w:hAnsi="Times New Roman"/>
          <w:sz w:val="24"/>
          <w:szCs w:val="24"/>
        </w:rPr>
      </w:pPr>
      <w:r>
        <w:rPr>
          <w:rFonts w:ascii="Times New Roman" w:hAnsi="Times New Roman"/>
          <w:sz w:val="24"/>
          <w:szCs w:val="24"/>
        </w:rPr>
        <w:t xml:space="preserve">Attendu que suivant les différentes pièces du dossier ainsi que les débats, il est constant et non contesté que </w:t>
      </w:r>
      <w:r w:rsidR="00676999">
        <w:rPr>
          <w:rFonts w:ascii="Times New Roman" w:hAnsi="Times New Roman"/>
          <w:b/>
        </w:rPr>
        <w:t>La société VIGOR INTERNATIONAL COMPANY LIMITED, représenté par Monsieur Karim TOUFELAZ</w:t>
      </w:r>
      <w:r w:rsidR="00676999">
        <w:rPr>
          <w:rFonts w:ascii="Times New Roman" w:hAnsi="Times New Roman"/>
          <w:sz w:val="24"/>
          <w:szCs w:val="24"/>
        </w:rPr>
        <w:t xml:space="preserve"> et</w:t>
      </w:r>
      <w:r w:rsidR="00676999" w:rsidRPr="00676999">
        <w:rPr>
          <w:rFonts w:ascii="Times New Roman" w:hAnsi="Times New Roman"/>
          <w:b/>
          <w:sz w:val="24"/>
          <w:szCs w:val="24"/>
        </w:rPr>
        <w:t xml:space="preserve"> </w:t>
      </w:r>
      <w:r w:rsidR="00676999">
        <w:rPr>
          <w:rFonts w:ascii="Times New Roman" w:hAnsi="Times New Roman"/>
          <w:b/>
          <w:sz w:val="24"/>
          <w:szCs w:val="24"/>
        </w:rPr>
        <w:t>La société TOPING CONSTRUCTION</w:t>
      </w:r>
      <w:r w:rsidR="00676999">
        <w:rPr>
          <w:rFonts w:ascii="Times New Roman" w:hAnsi="Times New Roman"/>
          <w:sz w:val="24"/>
          <w:szCs w:val="24"/>
        </w:rPr>
        <w:t xml:space="preserve"> avait conclu</w:t>
      </w:r>
      <w:r w:rsidR="00676999" w:rsidRPr="00676999">
        <w:rPr>
          <w:rFonts w:ascii="Times New Roman" w:hAnsi="Times New Roman"/>
          <w:sz w:val="24"/>
          <w:szCs w:val="24"/>
        </w:rPr>
        <w:t xml:space="preserve"> </w:t>
      </w:r>
      <w:r w:rsidR="00676999">
        <w:rPr>
          <w:rFonts w:ascii="Times New Roman" w:hAnsi="Times New Roman"/>
          <w:sz w:val="24"/>
          <w:szCs w:val="24"/>
        </w:rPr>
        <w:t>un contrat de construction et de rénovation de l’hôtel GOLEN TULIP ;</w:t>
      </w:r>
    </w:p>
    <w:p w:rsidR="00676999" w:rsidRDefault="0034608C" w:rsidP="0000745B">
      <w:pPr>
        <w:tabs>
          <w:tab w:val="left" w:pos="851"/>
        </w:tabs>
        <w:spacing w:after="0"/>
        <w:jc w:val="both"/>
        <w:rPr>
          <w:rFonts w:ascii="Times New Roman" w:hAnsi="Times New Roman"/>
          <w:sz w:val="24"/>
          <w:szCs w:val="24"/>
        </w:rPr>
      </w:pPr>
      <w:r>
        <w:rPr>
          <w:rFonts w:ascii="Times New Roman" w:hAnsi="Times New Roman"/>
          <w:sz w:val="24"/>
          <w:szCs w:val="24"/>
        </w:rPr>
        <w:t>Que le 31 octobre 2017, la société TOPING CONSTRUCTION avait déjà perçu la somme de 7.835.040KMF correspondant à 60% du montant convenu  et qu’il avait débuté les travaux le 01 novembre 2017;</w:t>
      </w:r>
      <w:r w:rsidR="00676999">
        <w:rPr>
          <w:rFonts w:ascii="Times New Roman" w:hAnsi="Times New Roman"/>
          <w:sz w:val="24"/>
          <w:szCs w:val="24"/>
        </w:rPr>
        <w:t xml:space="preserve"> </w:t>
      </w:r>
    </w:p>
    <w:p w:rsidR="00682041" w:rsidRDefault="0034608C" w:rsidP="0000745B">
      <w:pPr>
        <w:tabs>
          <w:tab w:val="left" w:pos="851"/>
        </w:tabs>
        <w:spacing w:after="0"/>
        <w:jc w:val="both"/>
        <w:rPr>
          <w:rFonts w:ascii="Times New Roman" w:hAnsi="Times New Roman"/>
          <w:sz w:val="24"/>
          <w:szCs w:val="24"/>
        </w:rPr>
      </w:pPr>
      <w:r>
        <w:rPr>
          <w:rFonts w:ascii="Times New Roman" w:hAnsi="Times New Roman"/>
          <w:sz w:val="24"/>
          <w:szCs w:val="24"/>
        </w:rPr>
        <w:t xml:space="preserve">Que </w:t>
      </w:r>
      <w:r w:rsidR="00EB38E3">
        <w:rPr>
          <w:rFonts w:ascii="Times New Roman" w:hAnsi="Times New Roman"/>
          <w:sz w:val="24"/>
          <w:szCs w:val="24"/>
        </w:rPr>
        <w:t>conformément aux</w:t>
      </w:r>
      <w:r>
        <w:rPr>
          <w:rFonts w:ascii="Times New Roman" w:hAnsi="Times New Roman"/>
          <w:sz w:val="24"/>
          <w:szCs w:val="24"/>
        </w:rPr>
        <w:t xml:space="preserve"> dispositions</w:t>
      </w:r>
      <w:r w:rsidR="00EB38E3">
        <w:rPr>
          <w:rFonts w:ascii="Times New Roman" w:hAnsi="Times New Roman"/>
          <w:sz w:val="24"/>
          <w:szCs w:val="24"/>
        </w:rPr>
        <w:t xml:space="preserve"> de l’article 4</w:t>
      </w:r>
      <w:r>
        <w:rPr>
          <w:rFonts w:ascii="Times New Roman" w:hAnsi="Times New Roman"/>
          <w:sz w:val="24"/>
          <w:szCs w:val="24"/>
        </w:rPr>
        <w:t xml:space="preserve"> du contrat </w:t>
      </w:r>
      <w:r w:rsidR="00EB38E3">
        <w:rPr>
          <w:rFonts w:ascii="Times New Roman" w:hAnsi="Times New Roman"/>
          <w:sz w:val="24"/>
          <w:szCs w:val="24"/>
        </w:rPr>
        <w:t>signé par</w:t>
      </w:r>
      <w:r>
        <w:rPr>
          <w:rFonts w:ascii="Times New Roman" w:hAnsi="Times New Roman"/>
          <w:sz w:val="24"/>
          <w:szCs w:val="24"/>
        </w:rPr>
        <w:t xml:space="preserve"> les parties</w:t>
      </w:r>
      <w:r w:rsidR="00EB38E3">
        <w:rPr>
          <w:rFonts w:ascii="Times New Roman" w:hAnsi="Times New Roman"/>
          <w:sz w:val="24"/>
          <w:szCs w:val="24"/>
        </w:rPr>
        <w:t>, les travaux devaient s’achever au plus tard quarante jours après soit à la date du 11 décembre 2017 ;</w:t>
      </w:r>
    </w:p>
    <w:p w:rsidR="00682041" w:rsidRDefault="00682041" w:rsidP="0000745B">
      <w:pPr>
        <w:tabs>
          <w:tab w:val="left" w:pos="851"/>
        </w:tabs>
        <w:spacing w:after="0"/>
        <w:jc w:val="both"/>
        <w:rPr>
          <w:rFonts w:ascii="Times New Roman" w:hAnsi="Times New Roman"/>
          <w:sz w:val="24"/>
          <w:szCs w:val="24"/>
        </w:rPr>
      </w:pPr>
      <w:r>
        <w:rPr>
          <w:rFonts w:ascii="Times New Roman" w:hAnsi="Times New Roman"/>
          <w:sz w:val="24"/>
          <w:szCs w:val="24"/>
        </w:rPr>
        <w:lastRenderedPageBreak/>
        <w:t>Attendu que suivant le procès verbal de constat en date du 19 juillet 2018,</w:t>
      </w:r>
      <w:r w:rsidR="00611B73">
        <w:rPr>
          <w:rFonts w:ascii="Times New Roman" w:hAnsi="Times New Roman"/>
          <w:sz w:val="24"/>
          <w:szCs w:val="24"/>
        </w:rPr>
        <w:t xml:space="preserve"> </w:t>
      </w:r>
      <w:r>
        <w:rPr>
          <w:rFonts w:ascii="Times New Roman" w:hAnsi="Times New Roman"/>
          <w:sz w:val="24"/>
          <w:szCs w:val="24"/>
        </w:rPr>
        <w:t xml:space="preserve"> établi par Maitre Youssouf Ibrahim SOO, huissier de justice à Moroni,  sur les observations, le bâtiment est impropre à son usage, aucune rénovation apparente n’a été effectuée, une forte odeur de moisissure fait état de la vétusté des lieux ;</w:t>
      </w:r>
    </w:p>
    <w:p w:rsidR="00B353B6" w:rsidRDefault="00B353B6" w:rsidP="0000745B">
      <w:pPr>
        <w:tabs>
          <w:tab w:val="left" w:pos="851"/>
        </w:tabs>
        <w:spacing w:after="0"/>
        <w:jc w:val="both"/>
        <w:rPr>
          <w:rFonts w:ascii="Times New Roman" w:hAnsi="Times New Roman"/>
          <w:sz w:val="24"/>
          <w:szCs w:val="24"/>
        </w:rPr>
      </w:pPr>
      <w:r>
        <w:rPr>
          <w:rFonts w:ascii="Times New Roman" w:hAnsi="Times New Roman"/>
          <w:sz w:val="24"/>
          <w:szCs w:val="24"/>
        </w:rPr>
        <w:t>Que de ce qui précède, il ressort que la société TOPING CONSTRUCTION n’a pas respecté ses obligations contractuelles ;</w:t>
      </w:r>
    </w:p>
    <w:p w:rsidR="00B353B6" w:rsidRDefault="006169E2" w:rsidP="0000745B">
      <w:pPr>
        <w:tabs>
          <w:tab w:val="left" w:pos="851"/>
        </w:tabs>
        <w:spacing w:after="0"/>
        <w:jc w:val="both"/>
        <w:rPr>
          <w:rFonts w:ascii="Times New Roman" w:hAnsi="Times New Roman"/>
        </w:rPr>
      </w:pPr>
      <w:r>
        <w:rPr>
          <w:rFonts w:ascii="Times New Roman" w:hAnsi="Times New Roman"/>
          <w:sz w:val="24"/>
          <w:szCs w:val="24"/>
        </w:rPr>
        <w:t>Qu’il lieu de déclarer bien fondées les demandes formulées par la société requérante  et condamner la société TOPING CONSTRUCTION à payer à</w:t>
      </w:r>
      <w:r w:rsidRPr="006169E2">
        <w:rPr>
          <w:rFonts w:ascii="Times New Roman" w:hAnsi="Times New Roman"/>
          <w:b/>
        </w:rPr>
        <w:t xml:space="preserve"> </w:t>
      </w:r>
      <w:r>
        <w:rPr>
          <w:rFonts w:ascii="Times New Roman" w:hAnsi="Times New Roman"/>
          <w:b/>
        </w:rPr>
        <w:t>La société VIGOR INTERNATIONAL COMPANY LIMITED</w:t>
      </w:r>
      <w:r>
        <w:rPr>
          <w:rFonts w:ascii="Times New Roman" w:hAnsi="Times New Roman"/>
        </w:rPr>
        <w:t xml:space="preserve"> la somme de 15.897.21 euros soit la somme de 7.835.040 </w:t>
      </w:r>
      <w:r w:rsidR="00901F02">
        <w:rPr>
          <w:rFonts w:ascii="Times New Roman" w:hAnsi="Times New Roman"/>
        </w:rPr>
        <w:t>KMF montant qui lui a été avancé et qui correspondant au 60% du montant total convenu ;</w:t>
      </w:r>
    </w:p>
    <w:p w:rsidR="0000745B" w:rsidRDefault="0000745B" w:rsidP="0000745B">
      <w:pPr>
        <w:tabs>
          <w:tab w:val="left" w:pos="851"/>
        </w:tabs>
        <w:spacing w:after="0"/>
        <w:jc w:val="both"/>
        <w:rPr>
          <w:rFonts w:ascii="Times New Roman" w:hAnsi="Times New Roman"/>
          <w:sz w:val="24"/>
          <w:szCs w:val="24"/>
        </w:rPr>
      </w:pPr>
      <w:r>
        <w:rPr>
          <w:rFonts w:ascii="Times New Roman" w:hAnsi="Times New Roman"/>
          <w:sz w:val="24"/>
          <w:szCs w:val="24"/>
        </w:rPr>
        <w:t xml:space="preserve">  </w:t>
      </w:r>
      <w:r w:rsidRPr="00A33815">
        <w:rPr>
          <w:rFonts w:ascii="Times New Roman" w:hAnsi="Times New Roman"/>
          <w:b/>
          <w:sz w:val="24"/>
          <w:szCs w:val="24"/>
          <w:u w:val="single"/>
        </w:rPr>
        <w:t xml:space="preserve">Sur la demande </w:t>
      </w:r>
      <w:r>
        <w:rPr>
          <w:rFonts w:ascii="Times New Roman" w:hAnsi="Times New Roman"/>
          <w:b/>
          <w:sz w:val="24"/>
          <w:szCs w:val="24"/>
          <w:u w:val="single"/>
        </w:rPr>
        <w:t>des dommages et intérêts</w:t>
      </w:r>
    </w:p>
    <w:p w:rsidR="00901F02" w:rsidRDefault="00901F02" w:rsidP="0000745B">
      <w:pPr>
        <w:tabs>
          <w:tab w:val="left" w:pos="851"/>
        </w:tabs>
        <w:spacing w:after="0"/>
        <w:rPr>
          <w:rFonts w:ascii="Times New Roman" w:hAnsi="Times New Roman"/>
          <w:sz w:val="24"/>
          <w:szCs w:val="24"/>
        </w:rPr>
      </w:pPr>
      <w:r>
        <w:rPr>
          <w:rFonts w:ascii="Times New Roman" w:hAnsi="Times New Roman"/>
          <w:sz w:val="24"/>
          <w:szCs w:val="24"/>
        </w:rPr>
        <w:t xml:space="preserve">Attendu que suivant les dispositions des articles 1142 et 1147 du code civil « toute obligation de faire ou de ne pas faire se </w:t>
      </w:r>
      <w:r w:rsidR="00A76A1E">
        <w:rPr>
          <w:rFonts w:ascii="Times New Roman" w:hAnsi="Times New Roman"/>
          <w:sz w:val="24"/>
          <w:szCs w:val="24"/>
        </w:rPr>
        <w:t>résout</w:t>
      </w:r>
      <w:r>
        <w:rPr>
          <w:rFonts w:ascii="Times New Roman" w:hAnsi="Times New Roman"/>
          <w:sz w:val="24"/>
          <w:szCs w:val="24"/>
        </w:rPr>
        <w:t xml:space="preserve"> en dommages et intérêts, en cas d’</w:t>
      </w:r>
      <w:r w:rsidR="00A76A1E">
        <w:rPr>
          <w:rFonts w:ascii="Times New Roman" w:hAnsi="Times New Roman"/>
          <w:sz w:val="24"/>
          <w:szCs w:val="24"/>
        </w:rPr>
        <w:t>inexécution</w:t>
      </w:r>
      <w:r>
        <w:rPr>
          <w:rFonts w:ascii="Times New Roman" w:hAnsi="Times New Roman"/>
          <w:sz w:val="24"/>
          <w:szCs w:val="24"/>
        </w:rPr>
        <w:t xml:space="preserve"> de la part du débiteur »</w:t>
      </w:r>
    </w:p>
    <w:p w:rsidR="00901F02" w:rsidRDefault="00901F02" w:rsidP="0000745B">
      <w:pPr>
        <w:tabs>
          <w:tab w:val="left" w:pos="851"/>
        </w:tabs>
        <w:spacing w:after="0"/>
        <w:rPr>
          <w:rFonts w:ascii="Times New Roman" w:hAnsi="Times New Roman"/>
          <w:sz w:val="24"/>
          <w:szCs w:val="24"/>
        </w:rPr>
      </w:pPr>
      <w:r>
        <w:rPr>
          <w:rFonts w:ascii="Times New Roman" w:hAnsi="Times New Roman"/>
          <w:sz w:val="24"/>
          <w:szCs w:val="24"/>
        </w:rPr>
        <w:t>« le débiteur est condamné, s’il y a lieu, au paiement de dommages et intérêts, soit à raison de l’inexécution de l’obligation, soit à raison du retard dans l’exécution, toutes les fois qu’il ne justifie pas que l’inexécution provient d’une cause étrangère qui ne peut lui être imputée</w:t>
      </w:r>
      <w:r w:rsidR="00A76A1E">
        <w:rPr>
          <w:rFonts w:ascii="Times New Roman" w:hAnsi="Times New Roman"/>
          <w:sz w:val="24"/>
          <w:szCs w:val="24"/>
        </w:rPr>
        <w:t>, encore qu’il n’y ait aucune mauvaise foi de sa part »</w:t>
      </w:r>
      <w:r>
        <w:rPr>
          <w:rFonts w:ascii="Times New Roman" w:hAnsi="Times New Roman"/>
          <w:sz w:val="24"/>
          <w:szCs w:val="24"/>
        </w:rPr>
        <w:t>;</w:t>
      </w:r>
    </w:p>
    <w:p w:rsidR="0000745B" w:rsidRDefault="0000745B" w:rsidP="0000745B">
      <w:pPr>
        <w:tabs>
          <w:tab w:val="left" w:pos="851"/>
        </w:tabs>
        <w:spacing w:after="0"/>
        <w:rPr>
          <w:rFonts w:ascii="Times New Roman" w:hAnsi="Times New Roman"/>
        </w:rPr>
      </w:pPr>
      <w:r>
        <w:rPr>
          <w:rFonts w:ascii="Times New Roman" w:hAnsi="Times New Roman"/>
          <w:sz w:val="24"/>
          <w:szCs w:val="24"/>
        </w:rPr>
        <w:t xml:space="preserve">Attendu que la requérante a demandé la condamnation de la </w:t>
      </w:r>
      <w:r w:rsidR="00901F02">
        <w:rPr>
          <w:rFonts w:ascii="Times New Roman" w:hAnsi="Times New Roman"/>
          <w:sz w:val="24"/>
          <w:szCs w:val="24"/>
        </w:rPr>
        <w:t xml:space="preserve">partie </w:t>
      </w:r>
      <w:r>
        <w:rPr>
          <w:rFonts w:ascii="Times New Roman" w:hAnsi="Times New Roman"/>
          <w:sz w:val="24"/>
          <w:szCs w:val="24"/>
        </w:rPr>
        <w:t xml:space="preserve">défenderesse  au paiement de  </w:t>
      </w:r>
      <w:r w:rsidRPr="00E067F0">
        <w:rPr>
          <w:rFonts w:ascii="Times New Roman" w:hAnsi="Times New Roman"/>
        </w:rPr>
        <w:t xml:space="preserve">la somme de </w:t>
      </w:r>
      <w:r w:rsidR="00901F02">
        <w:rPr>
          <w:rFonts w:ascii="Times New Roman" w:hAnsi="Times New Roman"/>
        </w:rPr>
        <w:t>200.000 euros</w:t>
      </w:r>
      <w:r w:rsidRPr="00E067F0">
        <w:rPr>
          <w:rFonts w:ascii="Times New Roman" w:hAnsi="Times New Roman"/>
        </w:rPr>
        <w:t xml:space="preserve"> à titre des dommages et intérêts</w:t>
      </w:r>
      <w:r>
        <w:rPr>
          <w:rFonts w:ascii="Times New Roman" w:hAnsi="Times New Roman"/>
        </w:rPr>
        <w:t> ;</w:t>
      </w:r>
    </w:p>
    <w:p w:rsidR="00901F02" w:rsidRDefault="00901F02" w:rsidP="0000745B">
      <w:pPr>
        <w:tabs>
          <w:tab w:val="left" w:pos="851"/>
        </w:tabs>
        <w:spacing w:after="0"/>
        <w:rPr>
          <w:rFonts w:ascii="Times New Roman" w:hAnsi="Times New Roman"/>
        </w:rPr>
      </w:pPr>
    </w:p>
    <w:p w:rsidR="0000745B" w:rsidRDefault="00A76A1E" w:rsidP="0000745B">
      <w:pPr>
        <w:tabs>
          <w:tab w:val="left" w:pos="851"/>
        </w:tabs>
        <w:spacing w:after="0"/>
        <w:rPr>
          <w:rFonts w:ascii="Times New Roman" w:hAnsi="Times New Roman"/>
          <w:sz w:val="24"/>
          <w:szCs w:val="24"/>
        </w:rPr>
      </w:pPr>
      <w:r>
        <w:rPr>
          <w:rFonts w:ascii="Times New Roman" w:hAnsi="Times New Roman"/>
          <w:sz w:val="24"/>
          <w:szCs w:val="24"/>
        </w:rPr>
        <w:t xml:space="preserve">Attendu que l’inexécution des obligations contractuelles par la requise </w:t>
      </w:r>
      <w:r w:rsidR="0000745B">
        <w:rPr>
          <w:rFonts w:ascii="Times New Roman" w:hAnsi="Times New Roman"/>
          <w:sz w:val="24"/>
          <w:szCs w:val="24"/>
        </w:rPr>
        <w:t xml:space="preserve">a causé </w:t>
      </w:r>
      <w:r>
        <w:rPr>
          <w:rFonts w:ascii="Times New Roman" w:hAnsi="Times New Roman"/>
          <w:sz w:val="24"/>
          <w:szCs w:val="24"/>
        </w:rPr>
        <w:t xml:space="preserve"> des préjudices certaine à</w:t>
      </w:r>
      <w:r w:rsidR="0000745B">
        <w:rPr>
          <w:rFonts w:ascii="Times New Roman" w:hAnsi="Times New Roman"/>
          <w:sz w:val="24"/>
          <w:szCs w:val="24"/>
        </w:rPr>
        <w:t xml:space="preserve"> la </w:t>
      </w:r>
      <w:r>
        <w:rPr>
          <w:rFonts w:ascii="Times New Roman" w:hAnsi="Times New Roman"/>
          <w:sz w:val="24"/>
          <w:szCs w:val="24"/>
        </w:rPr>
        <w:t>requérante</w:t>
      </w:r>
      <w:r w:rsidR="0000745B">
        <w:rPr>
          <w:rFonts w:ascii="Times New Roman" w:hAnsi="Times New Roman"/>
          <w:sz w:val="24"/>
          <w:szCs w:val="24"/>
        </w:rPr>
        <w:t xml:space="preserve"> mais que la</w:t>
      </w:r>
      <w:r w:rsidR="0000745B" w:rsidRPr="00E067F0">
        <w:rPr>
          <w:rFonts w:ascii="Times New Roman" w:hAnsi="Times New Roman"/>
        </w:rPr>
        <w:t xml:space="preserve"> somme de </w:t>
      </w:r>
      <w:r>
        <w:rPr>
          <w:rFonts w:ascii="Times New Roman" w:hAnsi="Times New Roman"/>
        </w:rPr>
        <w:t>200.</w:t>
      </w:r>
      <w:r w:rsidR="0000745B" w:rsidRPr="00E067F0">
        <w:rPr>
          <w:rFonts w:ascii="Times New Roman" w:hAnsi="Times New Roman"/>
        </w:rPr>
        <w:t>.000</w:t>
      </w:r>
      <w:r>
        <w:rPr>
          <w:rFonts w:ascii="Times New Roman" w:hAnsi="Times New Roman"/>
        </w:rPr>
        <w:t xml:space="preserve"> euros</w:t>
      </w:r>
      <w:r w:rsidR="0000745B">
        <w:rPr>
          <w:rFonts w:ascii="Times New Roman" w:hAnsi="Times New Roman"/>
        </w:rPr>
        <w:t xml:space="preserve"> demandée </w:t>
      </w:r>
      <w:r>
        <w:rPr>
          <w:rFonts w:ascii="Times New Roman" w:hAnsi="Times New Roman"/>
        </w:rPr>
        <w:t xml:space="preserve">par cette </w:t>
      </w:r>
      <w:proofErr w:type="spellStart"/>
      <w:r>
        <w:rPr>
          <w:rFonts w:ascii="Times New Roman" w:hAnsi="Times New Roman"/>
        </w:rPr>
        <w:t>dernière</w:t>
      </w:r>
      <w:proofErr w:type="gramStart"/>
      <w:r>
        <w:rPr>
          <w:rFonts w:ascii="Times New Roman" w:hAnsi="Times New Roman"/>
        </w:rPr>
        <w:t>,</w:t>
      </w:r>
      <w:r w:rsidR="0000745B">
        <w:rPr>
          <w:rFonts w:ascii="Times New Roman" w:hAnsi="Times New Roman"/>
        </w:rPr>
        <w:t>à</w:t>
      </w:r>
      <w:proofErr w:type="spellEnd"/>
      <w:proofErr w:type="gramEnd"/>
      <w:r w:rsidR="0000745B">
        <w:rPr>
          <w:rFonts w:ascii="Times New Roman" w:hAnsi="Times New Roman"/>
        </w:rPr>
        <w:t xml:space="preserve"> titre de réparation</w:t>
      </w:r>
      <w:r>
        <w:rPr>
          <w:rFonts w:ascii="Times New Roman" w:hAnsi="Times New Roman"/>
        </w:rPr>
        <w:t>,</w:t>
      </w:r>
      <w:r w:rsidR="0000745B">
        <w:rPr>
          <w:rFonts w:ascii="Times New Roman" w:hAnsi="Times New Roman"/>
        </w:rPr>
        <w:t xml:space="preserve"> parait excessive et que le tribunal estime la ramener à des justes proportions soit à la somme de </w:t>
      </w:r>
      <w:r>
        <w:rPr>
          <w:rFonts w:ascii="Times New Roman" w:hAnsi="Times New Roman"/>
        </w:rPr>
        <w:t>5.</w:t>
      </w:r>
      <w:r w:rsidR="0000745B">
        <w:rPr>
          <w:rFonts w:ascii="Times New Roman" w:hAnsi="Times New Roman"/>
        </w:rPr>
        <w:t>000.000KMF pour tout préjudice confondu ;</w:t>
      </w:r>
    </w:p>
    <w:p w:rsidR="0000745B" w:rsidRPr="000E1DD7" w:rsidRDefault="0000745B" w:rsidP="0000745B">
      <w:pPr>
        <w:spacing w:after="0"/>
        <w:rPr>
          <w:rFonts w:ascii="Times New Roman" w:eastAsia="Arial Unicode MS" w:hAnsi="Times New Roman"/>
          <w:b/>
          <w:sz w:val="24"/>
          <w:szCs w:val="24"/>
          <w:u w:val="single"/>
        </w:rPr>
      </w:pPr>
      <w:r w:rsidRPr="000E1DD7">
        <w:rPr>
          <w:rFonts w:ascii="Times New Roman" w:eastAsia="Arial Unicode MS" w:hAnsi="Times New Roman"/>
          <w:b/>
          <w:sz w:val="24"/>
          <w:szCs w:val="24"/>
          <w:u w:val="single"/>
        </w:rPr>
        <w:t>Sur l’exécution provisoire</w:t>
      </w:r>
    </w:p>
    <w:p w:rsidR="0000745B" w:rsidRDefault="0000745B" w:rsidP="0000745B">
      <w:pPr>
        <w:spacing w:after="0"/>
        <w:rPr>
          <w:rFonts w:ascii="Times New Roman" w:hAnsi="Times New Roman"/>
          <w:sz w:val="24"/>
          <w:szCs w:val="24"/>
        </w:rPr>
      </w:pPr>
      <w:r w:rsidRPr="000E1DD7">
        <w:rPr>
          <w:rFonts w:ascii="Times New Roman" w:hAnsi="Times New Roman"/>
          <w:sz w:val="24"/>
          <w:szCs w:val="24"/>
        </w:rPr>
        <w:t>Attendu que suivant les termes de l’article 519 du nouveau code de procédure civile « hors le cas où elle est de droit, l’exécution provisoire peut être ordonnée, à la demande des parties ou d’office, chaque fois que le juge l’estime nécessaire et compatible avec la nature de l’affaire, à condition qu’elle ne soit pas interdite par la loi » ;</w:t>
      </w:r>
    </w:p>
    <w:p w:rsidR="0000745B" w:rsidRDefault="00FA00CF" w:rsidP="0000745B">
      <w:pPr>
        <w:spacing w:after="0"/>
        <w:rPr>
          <w:rFonts w:ascii="Times New Roman" w:hAnsi="Times New Roman"/>
          <w:sz w:val="24"/>
          <w:szCs w:val="24"/>
        </w:rPr>
      </w:pPr>
      <w:r>
        <w:rPr>
          <w:rFonts w:ascii="Times New Roman" w:hAnsi="Times New Roman"/>
          <w:sz w:val="24"/>
          <w:szCs w:val="24"/>
        </w:rPr>
        <w:t>Que dans le cas d’espèce, la requérante a demandé l’exécution provisoire du présent jugement et</w:t>
      </w:r>
      <w:r w:rsidR="0000745B" w:rsidRPr="000E1DD7">
        <w:rPr>
          <w:rFonts w:ascii="Times New Roman" w:hAnsi="Times New Roman"/>
          <w:sz w:val="24"/>
          <w:szCs w:val="24"/>
        </w:rPr>
        <w:t xml:space="preserve"> le Tribunal estime que suivant la nature de l’affaire, il y a </w:t>
      </w:r>
      <w:r w:rsidR="0000745B">
        <w:rPr>
          <w:rFonts w:ascii="Times New Roman" w:hAnsi="Times New Roman"/>
          <w:sz w:val="24"/>
          <w:szCs w:val="24"/>
        </w:rPr>
        <w:t xml:space="preserve">lieu d’ordonner </w:t>
      </w:r>
      <w:proofErr w:type="gramStart"/>
      <w:r w:rsidR="0000745B">
        <w:rPr>
          <w:rFonts w:ascii="Times New Roman" w:hAnsi="Times New Roman"/>
          <w:sz w:val="24"/>
          <w:szCs w:val="24"/>
        </w:rPr>
        <w:t>l’</w:t>
      </w:r>
      <w:r w:rsidR="0000745B" w:rsidRPr="000E1DD7">
        <w:rPr>
          <w:rFonts w:ascii="Times New Roman" w:hAnsi="Times New Roman"/>
          <w:sz w:val="24"/>
          <w:szCs w:val="24"/>
        </w:rPr>
        <w:t xml:space="preserve"> exécution</w:t>
      </w:r>
      <w:proofErr w:type="gramEnd"/>
      <w:r w:rsidR="0000745B" w:rsidRPr="000E1DD7">
        <w:rPr>
          <w:rFonts w:ascii="Times New Roman" w:hAnsi="Times New Roman"/>
          <w:sz w:val="24"/>
          <w:szCs w:val="24"/>
        </w:rPr>
        <w:t xml:space="preserve"> provisoire</w:t>
      </w:r>
      <w:r w:rsidR="0000745B">
        <w:rPr>
          <w:rFonts w:ascii="Times New Roman" w:hAnsi="Times New Roman"/>
          <w:sz w:val="24"/>
          <w:szCs w:val="24"/>
        </w:rPr>
        <w:t>;</w:t>
      </w:r>
    </w:p>
    <w:p w:rsidR="0000745B" w:rsidRPr="000E1DD7" w:rsidRDefault="0000745B" w:rsidP="0000745B">
      <w:pPr>
        <w:spacing w:after="0"/>
        <w:rPr>
          <w:rFonts w:ascii="Times New Roman" w:hAnsi="Times New Roman"/>
          <w:b/>
          <w:sz w:val="24"/>
          <w:szCs w:val="24"/>
          <w:u w:val="single"/>
        </w:rPr>
      </w:pPr>
      <w:r w:rsidRPr="000E1DD7">
        <w:rPr>
          <w:rFonts w:ascii="Times New Roman" w:hAnsi="Times New Roman"/>
          <w:b/>
          <w:sz w:val="24"/>
          <w:szCs w:val="24"/>
          <w:u w:val="single"/>
        </w:rPr>
        <w:t>Sur les frais et dépens</w:t>
      </w:r>
    </w:p>
    <w:p w:rsidR="0000745B" w:rsidRDefault="0000745B" w:rsidP="0000745B">
      <w:pPr>
        <w:spacing w:after="0" w:line="240" w:lineRule="auto"/>
        <w:rPr>
          <w:rFonts w:ascii="Times New Roman" w:eastAsia="Arial Unicode MS" w:hAnsi="Times New Roman"/>
          <w:b/>
          <w:sz w:val="24"/>
          <w:szCs w:val="24"/>
          <w:u w:val="single"/>
        </w:rPr>
      </w:pPr>
      <w:r w:rsidRPr="000E1DD7">
        <w:rPr>
          <w:rFonts w:ascii="Times New Roman" w:hAnsi="Times New Roman"/>
          <w:sz w:val="24"/>
          <w:szCs w:val="24"/>
        </w:rPr>
        <w:t xml:space="preserve">L’article 707 </w:t>
      </w:r>
      <w:r>
        <w:rPr>
          <w:rFonts w:ascii="Times New Roman" w:hAnsi="Times New Roman"/>
          <w:sz w:val="24"/>
          <w:szCs w:val="24"/>
        </w:rPr>
        <w:t xml:space="preserve">du nouveau code de la procédure civile dispose que « la partie perdante est condamnée aux dépens, à moins que le Juge, par décision motivée n’en mette la totalité ou une fraction à la charge d’une autre partie »                                                                             Qu’en l’espèce, c’est </w:t>
      </w:r>
      <w:r w:rsidR="00FA00CF">
        <w:rPr>
          <w:rFonts w:ascii="Times New Roman" w:hAnsi="Times New Roman"/>
          <w:sz w:val="24"/>
          <w:szCs w:val="24"/>
        </w:rPr>
        <w:t xml:space="preserve">la société TOPING CONSTRUCTION </w:t>
      </w:r>
      <w:r>
        <w:rPr>
          <w:rFonts w:ascii="Times New Roman" w:hAnsi="Times New Roman"/>
          <w:sz w:val="24"/>
          <w:szCs w:val="24"/>
        </w:rPr>
        <w:t>qui a</w:t>
      </w:r>
      <w:r w:rsidRPr="000E1DD7">
        <w:rPr>
          <w:rFonts w:ascii="Times New Roman" w:hAnsi="Times New Roman"/>
          <w:sz w:val="24"/>
          <w:szCs w:val="24"/>
        </w:rPr>
        <w:t xml:space="preserve"> s</w:t>
      </w:r>
      <w:r>
        <w:rPr>
          <w:rFonts w:ascii="Times New Roman" w:hAnsi="Times New Roman"/>
          <w:sz w:val="24"/>
          <w:szCs w:val="24"/>
        </w:rPr>
        <w:t>uccombé, qu’il y a lieu de mettre les frais et dépens à sa charge.</w:t>
      </w:r>
    </w:p>
    <w:p w:rsidR="0050313A" w:rsidRDefault="0050313A" w:rsidP="0000745B">
      <w:pPr>
        <w:spacing w:after="0"/>
        <w:jc w:val="center"/>
        <w:rPr>
          <w:rFonts w:ascii="Times New Roman" w:eastAsia="Arial Unicode MS" w:hAnsi="Times New Roman"/>
          <w:b/>
          <w:sz w:val="24"/>
          <w:szCs w:val="24"/>
          <w:u w:val="single"/>
        </w:rPr>
      </w:pPr>
    </w:p>
    <w:p w:rsidR="0000745B" w:rsidRDefault="0000745B" w:rsidP="0000745B">
      <w:pPr>
        <w:spacing w:after="0"/>
        <w:jc w:val="center"/>
        <w:rPr>
          <w:rFonts w:ascii="Times New Roman" w:eastAsia="Arial Unicode MS" w:hAnsi="Times New Roman"/>
          <w:b/>
          <w:sz w:val="24"/>
          <w:szCs w:val="24"/>
          <w:u w:val="single"/>
        </w:rPr>
      </w:pPr>
      <w:r>
        <w:rPr>
          <w:rFonts w:ascii="Times New Roman" w:eastAsia="Arial Unicode MS" w:hAnsi="Times New Roman"/>
          <w:b/>
          <w:sz w:val="24"/>
          <w:szCs w:val="24"/>
          <w:u w:val="single"/>
        </w:rPr>
        <w:t>PAR CES MOTIFS</w:t>
      </w:r>
    </w:p>
    <w:p w:rsidR="0000745B" w:rsidRDefault="0000745B" w:rsidP="0000745B">
      <w:pPr>
        <w:spacing w:after="0"/>
        <w:rPr>
          <w:rFonts w:ascii="Times New Roman" w:eastAsia="Arial Unicode MS" w:hAnsi="Times New Roman"/>
          <w:sz w:val="24"/>
          <w:szCs w:val="24"/>
        </w:rPr>
      </w:pPr>
      <w:r>
        <w:rPr>
          <w:rFonts w:ascii="Times New Roman" w:eastAsia="Arial Unicode MS" w:hAnsi="Times New Roman"/>
          <w:sz w:val="24"/>
          <w:szCs w:val="24"/>
        </w:rPr>
        <w:t>Statuant publiquement, contradictoirement à l’égard</w:t>
      </w:r>
      <w:r w:rsidR="00FA00CF">
        <w:rPr>
          <w:rFonts w:ascii="Times New Roman" w:eastAsia="Arial Unicode MS" w:hAnsi="Times New Roman"/>
          <w:sz w:val="24"/>
          <w:szCs w:val="24"/>
        </w:rPr>
        <w:t xml:space="preserve"> des parties</w:t>
      </w:r>
      <w:r>
        <w:rPr>
          <w:rFonts w:ascii="Times New Roman" w:eastAsia="Arial Unicode MS" w:hAnsi="Times New Roman"/>
          <w:sz w:val="24"/>
          <w:szCs w:val="24"/>
        </w:rPr>
        <w:t xml:space="preserve"> en matière commerciale et en premier ressort.</w:t>
      </w:r>
    </w:p>
    <w:p w:rsidR="0000745B" w:rsidRDefault="0000745B" w:rsidP="0000745B">
      <w:pPr>
        <w:spacing w:after="0"/>
        <w:rPr>
          <w:rFonts w:ascii="Times New Roman" w:eastAsia="Arial Unicode MS" w:hAnsi="Times New Roman"/>
          <w:b/>
          <w:sz w:val="24"/>
          <w:szCs w:val="24"/>
          <w:u w:val="single"/>
        </w:rPr>
      </w:pPr>
      <w:r>
        <w:rPr>
          <w:rFonts w:ascii="Times New Roman" w:eastAsia="Arial Unicode MS" w:hAnsi="Times New Roman"/>
          <w:b/>
          <w:sz w:val="24"/>
          <w:szCs w:val="24"/>
          <w:u w:val="single"/>
        </w:rPr>
        <w:t>En la forme</w:t>
      </w:r>
    </w:p>
    <w:p w:rsidR="0000745B" w:rsidRDefault="0000745B" w:rsidP="0000745B">
      <w:pPr>
        <w:spacing w:after="0"/>
        <w:rPr>
          <w:rFonts w:ascii="Times New Roman" w:hAnsi="Times New Roman"/>
          <w:sz w:val="24"/>
          <w:szCs w:val="24"/>
        </w:rPr>
      </w:pPr>
      <w:r>
        <w:rPr>
          <w:rFonts w:ascii="Times New Roman" w:eastAsia="Arial Unicode MS" w:hAnsi="Times New Roman"/>
          <w:sz w:val="24"/>
          <w:szCs w:val="24"/>
        </w:rPr>
        <w:t xml:space="preserve">- Reçoit </w:t>
      </w:r>
      <w:r w:rsidR="00DC1B03">
        <w:rPr>
          <w:rFonts w:ascii="Times New Roman" w:eastAsia="Arial Unicode MS" w:hAnsi="Times New Roman"/>
          <w:sz w:val="24"/>
          <w:szCs w:val="24"/>
        </w:rPr>
        <w:t xml:space="preserve">en la forme les demandes formulées par </w:t>
      </w:r>
      <w:r w:rsidR="00804CDC">
        <w:rPr>
          <w:rFonts w:ascii="Times New Roman" w:hAnsi="Times New Roman"/>
          <w:sz w:val="24"/>
          <w:szCs w:val="24"/>
        </w:rPr>
        <w:t>la</w:t>
      </w:r>
      <w:r w:rsidR="00804CDC">
        <w:rPr>
          <w:rFonts w:ascii="Times New Roman" w:hAnsi="Times New Roman"/>
          <w:b/>
        </w:rPr>
        <w:t xml:space="preserve"> société VIGOR INTERNATIONAL COMPANY LIMITED</w:t>
      </w:r>
      <w:r>
        <w:rPr>
          <w:rFonts w:ascii="Times New Roman" w:hAnsi="Times New Roman"/>
          <w:sz w:val="24"/>
          <w:szCs w:val="24"/>
        </w:rPr>
        <w:t>;</w:t>
      </w:r>
    </w:p>
    <w:p w:rsidR="0000745B" w:rsidRDefault="0000745B" w:rsidP="0000745B">
      <w:pPr>
        <w:spacing w:after="0"/>
        <w:rPr>
          <w:rFonts w:ascii="Times New Roman" w:eastAsia="Arial Unicode MS" w:hAnsi="Times New Roman"/>
          <w:b/>
          <w:sz w:val="24"/>
          <w:szCs w:val="24"/>
          <w:u w:val="single"/>
        </w:rPr>
      </w:pPr>
      <w:r>
        <w:rPr>
          <w:rFonts w:ascii="Times New Roman" w:eastAsia="Arial Unicode MS" w:hAnsi="Times New Roman"/>
          <w:b/>
          <w:sz w:val="24"/>
          <w:szCs w:val="24"/>
          <w:u w:val="single"/>
        </w:rPr>
        <w:t>Au Fond</w:t>
      </w:r>
    </w:p>
    <w:p w:rsidR="00DC1B03" w:rsidRDefault="0000745B" w:rsidP="00DC1B03">
      <w:pPr>
        <w:spacing w:after="0"/>
        <w:rPr>
          <w:rFonts w:ascii="Times New Roman" w:hAnsi="Times New Roman"/>
          <w:sz w:val="24"/>
          <w:szCs w:val="24"/>
        </w:rPr>
      </w:pPr>
      <w:r>
        <w:rPr>
          <w:rFonts w:ascii="Times New Roman" w:eastAsia="Arial Unicode MS" w:hAnsi="Times New Roman"/>
          <w:sz w:val="24"/>
          <w:szCs w:val="24"/>
        </w:rPr>
        <w:t xml:space="preserve">- </w:t>
      </w:r>
      <w:r w:rsidR="00DC1B03">
        <w:rPr>
          <w:rFonts w:ascii="Times New Roman" w:eastAsia="Arial Unicode MS" w:hAnsi="Times New Roman"/>
          <w:sz w:val="24"/>
          <w:szCs w:val="24"/>
        </w:rPr>
        <w:t xml:space="preserve">Déclare bien fondées les demandes formulées par </w:t>
      </w:r>
      <w:r w:rsidR="00DC1B03">
        <w:rPr>
          <w:rFonts w:ascii="Times New Roman" w:hAnsi="Times New Roman"/>
          <w:sz w:val="24"/>
          <w:szCs w:val="24"/>
        </w:rPr>
        <w:t>la</w:t>
      </w:r>
      <w:r w:rsidR="00DC1B03">
        <w:rPr>
          <w:rFonts w:ascii="Times New Roman" w:hAnsi="Times New Roman"/>
          <w:b/>
        </w:rPr>
        <w:t xml:space="preserve"> société VIGOR INTERNATIONAL COMPANY LIMITED</w:t>
      </w:r>
      <w:r w:rsidR="00DC1B03">
        <w:rPr>
          <w:rFonts w:ascii="Times New Roman" w:hAnsi="Times New Roman"/>
          <w:sz w:val="24"/>
          <w:szCs w:val="24"/>
        </w:rPr>
        <w:t>;</w:t>
      </w:r>
    </w:p>
    <w:p w:rsidR="00DC1B03" w:rsidRDefault="00DC1B03" w:rsidP="0000745B">
      <w:pPr>
        <w:spacing w:after="0" w:line="240" w:lineRule="auto"/>
        <w:jc w:val="both"/>
        <w:rPr>
          <w:rFonts w:ascii="Times New Roman" w:eastAsia="Arial Unicode MS" w:hAnsi="Times New Roman"/>
          <w:sz w:val="24"/>
          <w:szCs w:val="24"/>
        </w:rPr>
      </w:pPr>
    </w:p>
    <w:p w:rsidR="00DC1B03" w:rsidRDefault="00DC1B03" w:rsidP="0000745B">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 </w:t>
      </w:r>
      <w:r w:rsidR="0000745B" w:rsidRPr="00316502">
        <w:rPr>
          <w:rFonts w:ascii="Times New Roman" w:eastAsia="Arial Unicode MS" w:hAnsi="Times New Roman"/>
          <w:sz w:val="24"/>
          <w:szCs w:val="24"/>
        </w:rPr>
        <w:t xml:space="preserve">Condamne </w:t>
      </w:r>
      <w:r>
        <w:rPr>
          <w:rFonts w:ascii="Times New Roman" w:eastAsia="Arial Unicode MS" w:hAnsi="Times New Roman"/>
          <w:sz w:val="24"/>
          <w:szCs w:val="24"/>
        </w:rPr>
        <w:t xml:space="preserve">par conséquent </w:t>
      </w:r>
      <w:r>
        <w:rPr>
          <w:rFonts w:ascii="Times New Roman" w:hAnsi="Times New Roman"/>
          <w:sz w:val="24"/>
          <w:szCs w:val="24"/>
        </w:rPr>
        <w:t>la société TOPING CONSTRUCTION à</w:t>
      </w:r>
      <w:r w:rsidR="0000745B" w:rsidRPr="00316502">
        <w:rPr>
          <w:rFonts w:ascii="Times New Roman" w:hAnsi="Times New Roman"/>
          <w:sz w:val="24"/>
          <w:szCs w:val="24"/>
        </w:rPr>
        <w:t xml:space="preserve"> payer à </w:t>
      </w:r>
      <w:r>
        <w:rPr>
          <w:rFonts w:ascii="Times New Roman" w:hAnsi="Times New Roman"/>
          <w:sz w:val="24"/>
          <w:szCs w:val="24"/>
        </w:rPr>
        <w:t>la</w:t>
      </w:r>
      <w:r>
        <w:rPr>
          <w:rFonts w:ascii="Times New Roman" w:hAnsi="Times New Roman"/>
          <w:b/>
        </w:rPr>
        <w:t xml:space="preserve"> société VIGOR INTERNATIONAL COMPANY LIMITED</w:t>
      </w:r>
      <w:r w:rsidRPr="00316502">
        <w:rPr>
          <w:rFonts w:ascii="Times New Roman" w:hAnsi="Times New Roman"/>
        </w:rPr>
        <w:t xml:space="preserve"> </w:t>
      </w:r>
      <w:r>
        <w:rPr>
          <w:rFonts w:ascii="Times New Roman" w:hAnsi="Times New Roman"/>
        </w:rPr>
        <w:t>la somme de 15.897.21 euros soit la somme de 7.835.040 KMF en principal</w:t>
      </w:r>
      <w:r w:rsidR="0000745B" w:rsidRPr="00316502">
        <w:rPr>
          <w:rFonts w:ascii="Times New Roman" w:eastAsia="Arial Unicode MS" w:hAnsi="Times New Roman"/>
          <w:sz w:val="24"/>
          <w:szCs w:val="24"/>
        </w:rPr>
        <w:t>;</w:t>
      </w:r>
    </w:p>
    <w:p w:rsidR="00BD2D6D" w:rsidRDefault="00BD2D6D" w:rsidP="0000745B">
      <w:pPr>
        <w:spacing w:after="0" w:line="240" w:lineRule="auto"/>
        <w:jc w:val="both"/>
        <w:rPr>
          <w:rFonts w:ascii="Times New Roman" w:eastAsia="Arial Unicode MS" w:hAnsi="Times New Roman"/>
          <w:sz w:val="24"/>
          <w:szCs w:val="24"/>
        </w:rPr>
      </w:pPr>
    </w:p>
    <w:p w:rsidR="0000745B" w:rsidRDefault="0000745B" w:rsidP="0000745B">
      <w:pPr>
        <w:spacing w:after="0" w:line="240" w:lineRule="auto"/>
        <w:jc w:val="both"/>
        <w:rPr>
          <w:rFonts w:ascii="Times New Roman" w:hAnsi="Times New Roman"/>
          <w:b/>
        </w:rPr>
      </w:pPr>
      <w:r>
        <w:rPr>
          <w:rFonts w:ascii="Times New Roman" w:eastAsia="Arial Unicode MS" w:hAnsi="Times New Roman"/>
          <w:sz w:val="24"/>
          <w:szCs w:val="24"/>
        </w:rPr>
        <w:t xml:space="preserve">- Condamne également </w:t>
      </w:r>
      <w:r w:rsidR="00DC1B03">
        <w:rPr>
          <w:rFonts w:ascii="Times New Roman" w:hAnsi="Times New Roman"/>
          <w:sz w:val="24"/>
          <w:szCs w:val="24"/>
        </w:rPr>
        <w:t>la société TOPING CONSTRUCTION à</w:t>
      </w:r>
      <w:r w:rsidR="00DC1B03" w:rsidRPr="00316502">
        <w:rPr>
          <w:rFonts w:ascii="Times New Roman" w:hAnsi="Times New Roman"/>
          <w:sz w:val="24"/>
          <w:szCs w:val="24"/>
        </w:rPr>
        <w:t xml:space="preserve"> payer à </w:t>
      </w:r>
      <w:r w:rsidR="00DC1B03">
        <w:rPr>
          <w:rFonts w:ascii="Times New Roman" w:hAnsi="Times New Roman"/>
          <w:sz w:val="24"/>
          <w:szCs w:val="24"/>
        </w:rPr>
        <w:t>la</w:t>
      </w:r>
      <w:r w:rsidR="00DC1B03">
        <w:rPr>
          <w:rFonts w:ascii="Times New Roman" w:hAnsi="Times New Roman"/>
          <w:b/>
        </w:rPr>
        <w:t xml:space="preserve"> société VIGOR INTERNATIONAL COMPANY LIMITED</w:t>
      </w:r>
      <w:r w:rsidR="00DC1B03" w:rsidRPr="00316502">
        <w:rPr>
          <w:rFonts w:ascii="Times New Roman" w:hAnsi="Times New Roman"/>
        </w:rPr>
        <w:t xml:space="preserve"> </w:t>
      </w:r>
      <w:r>
        <w:rPr>
          <w:rFonts w:ascii="Times New Roman" w:hAnsi="Times New Roman"/>
          <w:b/>
        </w:rPr>
        <w:t xml:space="preserve">la somme de </w:t>
      </w:r>
      <w:r w:rsidR="00DC1B03">
        <w:rPr>
          <w:rFonts w:ascii="Times New Roman" w:hAnsi="Times New Roman"/>
          <w:b/>
        </w:rPr>
        <w:t>5</w:t>
      </w:r>
      <w:r>
        <w:rPr>
          <w:rFonts w:ascii="Times New Roman" w:hAnsi="Times New Roman"/>
          <w:b/>
        </w:rPr>
        <w:t>.000.000KMF à titre des dommages et intérêts pour tout préjudice confondu ;</w:t>
      </w:r>
    </w:p>
    <w:p w:rsidR="00BD2D6D" w:rsidRDefault="00BD2D6D" w:rsidP="0000745B">
      <w:pPr>
        <w:spacing w:after="0" w:line="240" w:lineRule="auto"/>
        <w:jc w:val="both"/>
        <w:rPr>
          <w:rFonts w:ascii="Times New Roman" w:eastAsia="Arial Unicode MS" w:hAnsi="Times New Roman"/>
          <w:sz w:val="24"/>
          <w:szCs w:val="24"/>
        </w:rPr>
      </w:pPr>
    </w:p>
    <w:p w:rsidR="0000745B" w:rsidRDefault="0000745B" w:rsidP="0000745B">
      <w:pPr>
        <w:spacing w:after="0" w:line="240" w:lineRule="auto"/>
        <w:jc w:val="both"/>
        <w:rPr>
          <w:rFonts w:ascii="Times New Roman" w:hAnsi="Times New Roman"/>
          <w:sz w:val="24"/>
          <w:szCs w:val="24"/>
        </w:rPr>
      </w:pPr>
      <w:r>
        <w:rPr>
          <w:rFonts w:ascii="Times New Roman" w:eastAsia="Arial Unicode MS" w:hAnsi="Times New Roman"/>
          <w:sz w:val="24"/>
          <w:szCs w:val="24"/>
        </w:rPr>
        <w:t>- Ordonne l’exécution provisoire du présent jugement</w:t>
      </w:r>
      <w:r w:rsidRPr="00B37872">
        <w:rPr>
          <w:rFonts w:ascii="Times New Roman" w:hAnsi="Times New Roman"/>
          <w:sz w:val="24"/>
          <w:szCs w:val="24"/>
        </w:rPr>
        <w:t>;</w:t>
      </w:r>
    </w:p>
    <w:p w:rsidR="00BD2D6D" w:rsidRPr="00B37872" w:rsidRDefault="00BD2D6D" w:rsidP="0000745B">
      <w:pPr>
        <w:spacing w:after="0" w:line="240" w:lineRule="auto"/>
        <w:jc w:val="both"/>
        <w:rPr>
          <w:rFonts w:ascii="Times New Roman" w:eastAsia="Arial Unicode MS" w:hAnsi="Times New Roman"/>
          <w:sz w:val="24"/>
          <w:szCs w:val="24"/>
        </w:rPr>
      </w:pPr>
    </w:p>
    <w:p w:rsidR="0000745B" w:rsidRDefault="0000745B" w:rsidP="0000745B">
      <w:pPr>
        <w:spacing w:after="0"/>
        <w:jc w:val="both"/>
        <w:rPr>
          <w:rFonts w:ascii="Times New Roman" w:eastAsia="Arial Unicode MS" w:hAnsi="Times New Roman"/>
          <w:sz w:val="24"/>
          <w:szCs w:val="24"/>
        </w:rPr>
      </w:pPr>
      <w:r>
        <w:rPr>
          <w:rFonts w:ascii="Times New Roman" w:eastAsia="Arial Unicode MS" w:hAnsi="Times New Roman"/>
          <w:sz w:val="24"/>
          <w:szCs w:val="24"/>
        </w:rPr>
        <w:t xml:space="preserve">- Condamne </w:t>
      </w:r>
      <w:r w:rsidR="00DC1B03">
        <w:rPr>
          <w:rFonts w:ascii="Times New Roman" w:hAnsi="Times New Roman"/>
          <w:sz w:val="24"/>
          <w:szCs w:val="24"/>
        </w:rPr>
        <w:t xml:space="preserve">la société TOPING CONSTRUCTION </w:t>
      </w:r>
      <w:r>
        <w:rPr>
          <w:rFonts w:ascii="Times New Roman" w:eastAsia="Arial Unicode MS" w:hAnsi="Times New Roman"/>
          <w:sz w:val="24"/>
          <w:szCs w:val="24"/>
        </w:rPr>
        <w:t>aux frais et dépens de l’instance ;</w:t>
      </w:r>
    </w:p>
    <w:p w:rsidR="0000745B" w:rsidRDefault="0000745B" w:rsidP="0000745B">
      <w:pPr>
        <w:jc w:val="both"/>
        <w:rPr>
          <w:rFonts w:ascii="Times New Roman" w:eastAsia="Arial Unicode MS" w:hAnsi="Times New Roman"/>
          <w:b/>
          <w:sz w:val="24"/>
          <w:szCs w:val="24"/>
        </w:rPr>
      </w:pPr>
      <w:r>
        <w:rPr>
          <w:rFonts w:ascii="Times New Roman" w:eastAsia="Arial Unicode MS" w:hAnsi="Times New Roman"/>
          <w:b/>
          <w:sz w:val="24"/>
          <w:szCs w:val="24"/>
        </w:rPr>
        <w:t>Ainsi jugé et prononcé en audience publique, les, jour, mois et an que dessus et la minute du présent jugement a été signée par le Président et la Greffière.</w:t>
      </w:r>
    </w:p>
    <w:p w:rsidR="0000745B" w:rsidRDefault="0000745B" w:rsidP="0000745B">
      <w:pPr>
        <w:ind w:left="1416" w:firstLine="708"/>
        <w:jc w:val="both"/>
        <w:rPr>
          <w:rFonts w:ascii="Times New Roman" w:eastAsia="Arial Unicode MS" w:hAnsi="Times New Roman"/>
          <w:b/>
          <w:sz w:val="24"/>
          <w:szCs w:val="24"/>
        </w:rPr>
      </w:pPr>
      <w:r>
        <w:rPr>
          <w:rFonts w:ascii="Times New Roman" w:eastAsia="Arial Unicode MS" w:hAnsi="Times New Roman"/>
          <w:b/>
          <w:sz w:val="24"/>
          <w:szCs w:val="24"/>
        </w:rPr>
        <w:t xml:space="preserve">                                                                        LE PRESIDENT</w:t>
      </w:r>
    </w:p>
    <w:p w:rsidR="000F15C7" w:rsidRDefault="000F15C7"/>
    <w:sectPr w:rsidR="000F15C7" w:rsidSect="001455F0">
      <w:pgSz w:w="11906" w:h="16838"/>
      <w:pgMar w:top="993"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C05C4"/>
    <w:multiLevelType w:val="hybridMultilevel"/>
    <w:tmpl w:val="83DE3C5E"/>
    <w:lvl w:ilvl="0" w:tplc="DCDA2C9A">
      <w:numFmt w:val="bullet"/>
      <w:lvlText w:val="-"/>
      <w:lvlJc w:val="left"/>
      <w:pPr>
        <w:ind w:left="1632"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0745B"/>
    <w:rsid w:val="0000745B"/>
    <w:rsid w:val="000634CF"/>
    <w:rsid w:val="000F15C7"/>
    <w:rsid w:val="0034608C"/>
    <w:rsid w:val="003835C1"/>
    <w:rsid w:val="00386A38"/>
    <w:rsid w:val="003E3392"/>
    <w:rsid w:val="004B38CC"/>
    <w:rsid w:val="004B68D2"/>
    <w:rsid w:val="0050313A"/>
    <w:rsid w:val="00551358"/>
    <w:rsid w:val="005D5411"/>
    <w:rsid w:val="0060293D"/>
    <w:rsid w:val="00611B73"/>
    <w:rsid w:val="00615D9D"/>
    <w:rsid w:val="006169E2"/>
    <w:rsid w:val="00664D46"/>
    <w:rsid w:val="00676999"/>
    <w:rsid w:val="00682041"/>
    <w:rsid w:val="006E1154"/>
    <w:rsid w:val="00715960"/>
    <w:rsid w:val="007A5357"/>
    <w:rsid w:val="00804CDC"/>
    <w:rsid w:val="00871E2C"/>
    <w:rsid w:val="00901F02"/>
    <w:rsid w:val="009507E4"/>
    <w:rsid w:val="00A76A1E"/>
    <w:rsid w:val="00B049DA"/>
    <w:rsid w:val="00B353B6"/>
    <w:rsid w:val="00B560AE"/>
    <w:rsid w:val="00BD2D6D"/>
    <w:rsid w:val="00DC1B03"/>
    <w:rsid w:val="00E62272"/>
    <w:rsid w:val="00EB38E3"/>
    <w:rsid w:val="00FA00CF"/>
    <w:rsid w:val="00FB31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5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745B"/>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8217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best</cp:lastModifiedBy>
  <cp:revision>2</cp:revision>
  <dcterms:created xsi:type="dcterms:W3CDTF">2019-02-07T21:21:00Z</dcterms:created>
  <dcterms:modified xsi:type="dcterms:W3CDTF">2019-02-07T21:21:00Z</dcterms:modified>
</cp:coreProperties>
</file>