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C0B" w:rsidRDefault="00226C0B" w:rsidP="00226C0B">
      <w:pPr>
        <w:shd w:val="clear" w:color="auto" w:fill="FFFFFF"/>
        <w:spacing w:after="150"/>
        <w:jc w:val="left"/>
        <w:outlineLvl w:val="1"/>
        <w:rPr>
          <w:rFonts w:ascii="Garamond" w:eastAsia="Times New Roman" w:hAnsi="Garamond" w:cs="Arial"/>
          <w:b/>
          <w:bCs/>
          <w:color w:val="333333"/>
          <w:sz w:val="18"/>
          <w:szCs w:val="18"/>
          <w:lang w:eastAsia="fr-FR" w:bidi="ar-SA"/>
        </w:rPr>
      </w:pPr>
    </w:p>
    <w:p w:rsidR="00226C0B" w:rsidRDefault="00226C0B" w:rsidP="00226C0B">
      <w:pPr>
        <w:shd w:val="clear" w:color="auto" w:fill="FFFFFF"/>
        <w:spacing w:after="150"/>
        <w:jc w:val="left"/>
        <w:outlineLvl w:val="1"/>
        <w:rPr>
          <w:rFonts w:ascii="Garamond" w:eastAsia="Times New Roman" w:hAnsi="Garamond" w:cs="Arial"/>
          <w:b/>
          <w:bCs/>
          <w:color w:val="333333"/>
          <w:sz w:val="18"/>
          <w:szCs w:val="18"/>
          <w:lang w:eastAsia="fr-FR" w:bidi="ar-SA"/>
        </w:rPr>
      </w:pPr>
      <w:r>
        <w:rPr>
          <w:rFonts w:ascii="Garamond" w:eastAsia="Times New Roman" w:hAnsi="Garamond" w:cs="Arial"/>
          <w:b/>
          <w:bCs/>
          <w:color w:val="333333"/>
          <w:sz w:val="18"/>
          <w:szCs w:val="18"/>
          <w:lang w:eastAsia="fr-FR" w:bidi="ar-SA"/>
        </w:rPr>
        <w:t>Al-</w:t>
      </w:r>
      <w:proofErr w:type="spellStart"/>
      <w:r>
        <w:rPr>
          <w:rFonts w:ascii="Garamond" w:eastAsia="Times New Roman" w:hAnsi="Garamond" w:cs="Arial"/>
          <w:b/>
          <w:bCs/>
          <w:color w:val="333333"/>
          <w:sz w:val="18"/>
          <w:szCs w:val="18"/>
          <w:lang w:eastAsia="fr-FR" w:bidi="ar-SA"/>
        </w:rPr>
        <w:t>Watwan</w:t>
      </w:r>
      <w:proofErr w:type="spellEnd"/>
      <w:r>
        <w:rPr>
          <w:rFonts w:ascii="Garamond" w:eastAsia="Times New Roman" w:hAnsi="Garamond" w:cs="Arial"/>
          <w:b/>
          <w:bCs/>
          <w:color w:val="333333"/>
          <w:sz w:val="18"/>
          <w:szCs w:val="18"/>
          <w:lang w:eastAsia="fr-FR" w:bidi="ar-SA"/>
        </w:rPr>
        <w:t xml:space="preserve"> </w:t>
      </w:r>
    </w:p>
    <w:p w:rsidR="00226C0B" w:rsidRDefault="00226C0B" w:rsidP="00226C0B">
      <w:pPr>
        <w:shd w:val="clear" w:color="auto" w:fill="FFFFFF"/>
        <w:spacing w:after="150"/>
        <w:jc w:val="left"/>
        <w:outlineLvl w:val="1"/>
        <w:rPr>
          <w:rFonts w:ascii="Garamond" w:eastAsia="Times New Roman" w:hAnsi="Garamond" w:cs="Arial"/>
          <w:b/>
          <w:bCs/>
          <w:color w:val="333333"/>
          <w:sz w:val="18"/>
          <w:szCs w:val="18"/>
          <w:lang w:eastAsia="fr-FR" w:bidi="ar-SA"/>
        </w:rPr>
      </w:pPr>
    </w:p>
    <w:p w:rsidR="00226C0B" w:rsidRPr="00226C0B" w:rsidRDefault="00226C0B" w:rsidP="00226C0B">
      <w:pPr>
        <w:shd w:val="clear" w:color="auto" w:fill="FFFFFF"/>
        <w:spacing w:after="150"/>
        <w:jc w:val="left"/>
        <w:outlineLvl w:val="1"/>
        <w:rPr>
          <w:rFonts w:ascii="Garamond" w:eastAsia="Times New Roman" w:hAnsi="Garamond" w:cs="Arial"/>
          <w:b/>
          <w:bCs/>
          <w:color w:val="333333"/>
          <w:sz w:val="18"/>
          <w:szCs w:val="18"/>
          <w:lang w:eastAsia="fr-FR" w:bidi="ar-SA"/>
        </w:rPr>
      </w:pPr>
      <w:bookmarkStart w:id="0" w:name="_GoBack"/>
      <w:bookmarkEnd w:id="0"/>
      <w:r w:rsidRPr="00226C0B">
        <w:rPr>
          <w:rFonts w:ascii="Garamond" w:eastAsia="Times New Roman" w:hAnsi="Garamond" w:cs="Arial"/>
          <w:b/>
          <w:bCs/>
          <w:color w:val="333333"/>
          <w:sz w:val="18"/>
          <w:szCs w:val="18"/>
          <w:lang w:eastAsia="fr-FR" w:bidi="ar-SA"/>
        </w:rPr>
        <w:t>Barreau de Moroni I Le nouveau conseil de l’ordre dévoile son plan d’action</w:t>
      </w:r>
    </w:p>
    <w:p w:rsidR="00226C0B" w:rsidRPr="00226C0B" w:rsidRDefault="00226C0B" w:rsidP="00226C0B">
      <w:pPr>
        <w:shd w:val="clear" w:color="auto" w:fill="FFFFFF"/>
        <w:spacing w:after="300"/>
        <w:jc w:val="left"/>
        <w:rPr>
          <w:rFonts w:ascii="Garamond" w:eastAsia="Times New Roman" w:hAnsi="Garamond" w:cs="Arial"/>
          <w:color w:val="AAAAAA"/>
          <w:sz w:val="18"/>
          <w:szCs w:val="18"/>
          <w:lang w:eastAsia="fr-FR" w:bidi="ar-SA"/>
        </w:rPr>
      </w:pPr>
      <w:hyperlink r:id="rId5" w:history="1">
        <w:r w:rsidRPr="00226C0B">
          <w:rPr>
            <w:rFonts w:ascii="Garamond" w:eastAsia="Times New Roman" w:hAnsi="Garamond" w:cs="Arial"/>
            <w:b/>
            <w:bCs/>
            <w:color w:val="009127"/>
            <w:sz w:val="18"/>
            <w:szCs w:val="18"/>
            <w:u w:val="single"/>
            <w:lang w:eastAsia="fr-FR" w:bidi="ar-SA"/>
          </w:rPr>
          <w:t>Société</w:t>
        </w:r>
      </w:hyperlink>
      <w:r w:rsidRPr="00226C0B">
        <w:rPr>
          <w:rFonts w:ascii="Garamond" w:eastAsia="Times New Roman" w:hAnsi="Garamond" w:cs="Arial"/>
          <w:color w:val="AAAAAA"/>
          <w:sz w:val="18"/>
          <w:szCs w:val="18"/>
          <w:lang w:eastAsia="fr-FR" w:bidi="ar-SA"/>
        </w:rPr>
        <w:t> </w:t>
      </w:r>
      <w:proofErr w:type="gramStart"/>
      <w:r w:rsidRPr="00226C0B">
        <w:rPr>
          <w:rFonts w:ascii="Garamond" w:eastAsia="Times New Roman" w:hAnsi="Garamond" w:cs="Arial"/>
          <w:color w:val="AAAAAA"/>
          <w:sz w:val="18"/>
          <w:szCs w:val="18"/>
          <w:lang w:eastAsia="fr-FR" w:bidi="ar-SA"/>
        </w:rPr>
        <w:t>|  01</w:t>
      </w:r>
      <w:proofErr w:type="gramEnd"/>
      <w:r w:rsidRPr="00226C0B">
        <w:rPr>
          <w:rFonts w:ascii="Garamond" w:eastAsia="Times New Roman" w:hAnsi="Garamond" w:cs="Arial"/>
          <w:color w:val="AAAAAA"/>
          <w:sz w:val="18"/>
          <w:szCs w:val="18"/>
          <w:lang w:eastAsia="fr-FR" w:bidi="ar-SA"/>
        </w:rPr>
        <w:t>/08/2024 -    </w:t>
      </w:r>
      <w:hyperlink r:id="rId6" w:history="1">
        <w:r w:rsidRPr="00226C0B">
          <w:rPr>
            <w:rFonts w:ascii="Garamond" w:eastAsia="Times New Roman" w:hAnsi="Garamond" w:cs="Arial"/>
            <w:color w:val="009127"/>
            <w:sz w:val="18"/>
            <w:szCs w:val="18"/>
            <w:u w:val="single"/>
            <w:lang w:eastAsia="fr-FR" w:bidi="ar-SA"/>
          </w:rPr>
          <w:t xml:space="preserve">Abdou </w:t>
        </w:r>
        <w:proofErr w:type="spellStart"/>
        <w:r w:rsidRPr="00226C0B">
          <w:rPr>
            <w:rFonts w:ascii="Garamond" w:eastAsia="Times New Roman" w:hAnsi="Garamond" w:cs="Arial"/>
            <w:color w:val="009127"/>
            <w:sz w:val="18"/>
            <w:szCs w:val="18"/>
            <w:u w:val="single"/>
            <w:lang w:eastAsia="fr-FR" w:bidi="ar-SA"/>
          </w:rPr>
          <w:t>Moustoifa</w:t>
        </w:r>
        <w:proofErr w:type="spellEnd"/>
      </w:hyperlink>
    </w:p>
    <w:p w:rsidR="00226C0B" w:rsidRPr="00226C0B" w:rsidRDefault="00226C0B" w:rsidP="00226C0B">
      <w:pPr>
        <w:shd w:val="clear" w:color="auto" w:fill="FFFFFF"/>
        <w:jc w:val="left"/>
        <w:rPr>
          <w:rFonts w:ascii="Garamond" w:eastAsia="Times New Roman" w:hAnsi="Garamond" w:cs="Arial"/>
          <w:color w:val="333333"/>
          <w:sz w:val="18"/>
          <w:szCs w:val="18"/>
          <w:lang w:eastAsia="fr-FR" w:bidi="ar-SA"/>
        </w:rPr>
      </w:pPr>
      <w:r w:rsidRPr="00226C0B">
        <w:rPr>
          <w:rFonts w:ascii="Garamond" w:eastAsia="Times New Roman" w:hAnsi="Garamond" w:cs="Arial"/>
          <w:color w:val="333333"/>
          <w:sz w:val="18"/>
          <w:szCs w:val="18"/>
          <w:lang w:eastAsia="fr-FR" w:bidi="ar-SA"/>
        </w:rPr>
        <w:fldChar w:fldCharType="begin"/>
      </w:r>
      <w:r w:rsidRPr="00226C0B">
        <w:rPr>
          <w:rFonts w:ascii="Garamond" w:eastAsia="Times New Roman" w:hAnsi="Garamond" w:cs="Arial"/>
          <w:color w:val="333333"/>
          <w:sz w:val="18"/>
          <w:szCs w:val="18"/>
          <w:lang w:eastAsia="fr-FR" w:bidi="ar-SA"/>
        </w:rPr>
        <w:instrText xml:space="preserve"> INCLUDEPICTURE "https://alwatwan.net/justice8521.jpg" \* MERGEFORMATINET </w:instrText>
      </w:r>
      <w:r w:rsidRPr="00226C0B">
        <w:rPr>
          <w:rFonts w:ascii="Garamond" w:eastAsia="Times New Roman" w:hAnsi="Garamond" w:cs="Arial"/>
          <w:color w:val="333333"/>
          <w:sz w:val="18"/>
          <w:szCs w:val="18"/>
          <w:lang w:eastAsia="fr-FR" w:bidi="ar-SA"/>
        </w:rPr>
        <w:fldChar w:fldCharType="separate"/>
      </w:r>
      <w:r w:rsidRPr="00226C0B">
        <w:rPr>
          <w:rFonts w:ascii="Garamond" w:eastAsia="Times New Roman" w:hAnsi="Garamond" w:cs="Arial"/>
          <w:noProof/>
          <w:color w:val="333333"/>
          <w:sz w:val="18"/>
          <w:szCs w:val="18"/>
          <w:lang w:eastAsia="fr-FR" w:bidi="ar-SA"/>
        </w:rPr>
        <w:drawing>
          <wp:inline distT="0" distB="0" distL="0" distR="0">
            <wp:extent cx="5756910" cy="3837940"/>
            <wp:effectExtent l="0" t="0" r="0" b="0"/>
            <wp:docPr id="1" name="Image 1" descr="image article 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rticle u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6910" cy="3837940"/>
                    </a:xfrm>
                    <a:prstGeom prst="rect">
                      <a:avLst/>
                    </a:prstGeom>
                    <a:noFill/>
                    <a:ln>
                      <a:noFill/>
                    </a:ln>
                  </pic:spPr>
                </pic:pic>
              </a:graphicData>
            </a:graphic>
          </wp:inline>
        </w:drawing>
      </w:r>
      <w:r w:rsidRPr="00226C0B">
        <w:rPr>
          <w:rFonts w:ascii="Garamond" w:eastAsia="Times New Roman" w:hAnsi="Garamond" w:cs="Arial"/>
          <w:color w:val="333333"/>
          <w:sz w:val="18"/>
          <w:szCs w:val="18"/>
          <w:lang w:eastAsia="fr-FR" w:bidi="ar-SA"/>
        </w:rPr>
        <w:fldChar w:fldCharType="end"/>
      </w:r>
    </w:p>
    <w:p w:rsidR="00226C0B" w:rsidRPr="00226C0B" w:rsidRDefault="00226C0B" w:rsidP="00226C0B">
      <w:pPr>
        <w:shd w:val="clear" w:color="auto" w:fill="FFFFFF"/>
        <w:jc w:val="left"/>
        <w:rPr>
          <w:rFonts w:ascii="Garamond" w:eastAsia="Times New Roman" w:hAnsi="Garamond" w:cs="Arial"/>
          <w:b/>
          <w:bCs/>
          <w:color w:val="333333"/>
          <w:sz w:val="18"/>
          <w:szCs w:val="18"/>
          <w:lang w:eastAsia="fr-FR" w:bidi="ar-SA"/>
        </w:rPr>
      </w:pPr>
      <w:r w:rsidRPr="00226C0B">
        <w:rPr>
          <w:rFonts w:ascii="Garamond" w:eastAsia="Times New Roman" w:hAnsi="Garamond" w:cs="Arial"/>
          <w:b/>
          <w:bCs/>
          <w:color w:val="333333"/>
          <w:sz w:val="18"/>
          <w:szCs w:val="18"/>
          <w:lang w:eastAsia="fr-FR" w:bidi="ar-SA"/>
        </w:rPr>
        <w:t>L’équipe élue le 9 juin dernier a déjà mis en place les commissions ordinales dont le but est d’assurer un bon fonctionnement du barreau, qui compte plus d’une soixantaine d’avocats.</w:t>
      </w:r>
    </w:p>
    <w:p w:rsidR="00226C0B" w:rsidRPr="00226C0B" w:rsidRDefault="00226C0B" w:rsidP="00226C0B">
      <w:pPr>
        <w:shd w:val="clear" w:color="auto" w:fill="FFFFFF"/>
        <w:spacing w:after="150"/>
        <w:jc w:val="left"/>
        <w:rPr>
          <w:rFonts w:ascii="Garamond" w:eastAsia="Times New Roman" w:hAnsi="Garamond" w:cs="Arial"/>
          <w:color w:val="333333"/>
          <w:sz w:val="18"/>
          <w:szCs w:val="18"/>
          <w:lang w:eastAsia="fr-FR" w:bidi="ar-SA"/>
        </w:rPr>
      </w:pPr>
      <w:r w:rsidRPr="00226C0B">
        <w:rPr>
          <w:rFonts w:ascii="Garamond" w:eastAsia="Times New Roman" w:hAnsi="Garamond" w:cs="Arial"/>
          <w:color w:val="333333"/>
          <w:sz w:val="18"/>
          <w:szCs w:val="18"/>
          <w:lang w:eastAsia="fr-FR" w:bidi="ar-SA"/>
        </w:rPr>
        <w:t> </w:t>
      </w:r>
    </w:p>
    <w:p w:rsidR="00226C0B" w:rsidRPr="00226C0B" w:rsidRDefault="00226C0B" w:rsidP="00226C0B">
      <w:pPr>
        <w:shd w:val="clear" w:color="auto" w:fill="FFFFFF"/>
        <w:spacing w:after="150"/>
        <w:jc w:val="left"/>
        <w:rPr>
          <w:rFonts w:ascii="Garamond" w:eastAsia="Times New Roman" w:hAnsi="Garamond" w:cs="Arial"/>
          <w:color w:val="333333"/>
          <w:sz w:val="18"/>
          <w:szCs w:val="18"/>
          <w:lang w:eastAsia="fr-FR" w:bidi="ar-SA"/>
        </w:rPr>
      </w:pPr>
      <w:r w:rsidRPr="00226C0B">
        <w:rPr>
          <w:rFonts w:ascii="Garamond" w:eastAsia="Times New Roman" w:hAnsi="Garamond" w:cs="Arial"/>
          <w:color w:val="333333"/>
          <w:sz w:val="18"/>
          <w:szCs w:val="18"/>
          <w:lang w:eastAsia="fr-FR" w:bidi="ar-SA"/>
        </w:rPr>
        <w:t xml:space="preserve">Un mois après avoir obtenu la confiance de ses confrères, le nouveau bureau du Conseil de l’ordre des avocats avait convoqué une assemblée générale, vendredi dernier, à l’hôtel le </w:t>
      </w:r>
      <w:proofErr w:type="spellStart"/>
      <w:r w:rsidRPr="00226C0B">
        <w:rPr>
          <w:rFonts w:ascii="Garamond" w:eastAsia="Times New Roman" w:hAnsi="Garamond" w:cs="Arial"/>
          <w:color w:val="333333"/>
          <w:sz w:val="18"/>
          <w:szCs w:val="18"/>
          <w:lang w:eastAsia="fr-FR" w:bidi="ar-SA"/>
        </w:rPr>
        <w:t>Retaj</w:t>
      </w:r>
      <w:proofErr w:type="spellEnd"/>
      <w:r w:rsidRPr="00226C0B">
        <w:rPr>
          <w:rFonts w:ascii="Garamond" w:eastAsia="Times New Roman" w:hAnsi="Garamond" w:cs="Arial"/>
          <w:color w:val="333333"/>
          <w:sz w:val="18"/>
          <w:szCs w:val="18"/>
          <w:lang w:eastAsia="fr-FR" w:bidi="ar-SA"/>
        </w:rPr>
        <w:t>. Mais ce n’est que mardi que le bureau a communiqué sur le déroulement de cette réunion à laquelle avaient pris part 33 avocats.</w:t>
      </w:r>
    </w:p>
    <w:p w:rsidR="00226C0B" w:rsidRPr="00226C0B" w:rsidRDefault="00226C0B" w:rsidP="00226C0B">
      <w:pPr>
        <w:shd w:val="clear" w:color="auto" w:fill="FFFFFF"/>
        <w:spacing w:after="150"/>
        <w:jc w:val="left"/>
        <w:rPr>
          <w:rFonts w:ascii="Garamond" w:eastAsia="Times New Roman" w:hAnsi="Garamond" w:cs="Arial"/>
          <w:color w:val="333333"/>
          <w:sz w:val="18"/>
          <w:szCs w:val="18"/>
          <w:lang w:eastAsia="fr-FR" w:bidi="ar-SA"/>
        </w:rPr>
      </w:pPr>
      <w:r w:rsidRPr="00226C0B">
        <w:rPr>
          <w:rFonts w:ascii="Garamond" w:eastAsia="Times New Roman" w:hAnsi="Garamond" w:cs="Arial"/>
          <w:color w:val="333333"/>
          <w:sz w:val="18"/>
          <w:szCs w:val="18"/>
          <w:lang w:eastAsia="fr-FR" w:bidi="ar-SA"/>
        </w:rPr>
        <w:br/>
        <w:t xml:space="preserve">L’ordre du jour portait sur quatre points. Parmi eux, le plan d’action intérimaire de l’année en cours, les cotisations de 2025, ou encore la mise à jour des informations professionnelles. Sur ce dernier point, l’Assemblée général a souligné la nécessité de revoir le tableau de l’Ordre par une actualisation des informations de ses </w:t>
      </w:r>
      <w:proofErr w:type="spellStart"/>
      <w:proofErr w:type="gramStart"/>
      <w:r w:rsidRPr="00226C0B">
        <w:rPr>
          <w:rFonts w:ascii="Garamond" w:eastAsia="Times New Roman" w:hAnsi="Garamond" w:cs="Arial"/>
          <w:color w:val="333333"/>
          <w:sz w:val="18"/>
          <w:szCs w:val="18"/>
          <w:lang w:eastAsia="fr-FR" w:bidi="ar-SA"/>
        </w:rPr>
        <w:t>membres.Se</w:t>
      </w:r>
      <w:proofErr w:type="spellEnd"/>
      <w:proofErr w:type="gramEnd"/>
      <w:r w:rsidRPr="00226C0B">
        <w:rPr>
          <w:rFonts w:ascii="Garamond" w:eastAsia="Times New Roman" w:hAnsi="Garamond" w:cs="Arial"/>
          <w:color w:val="333333"/>
          <w:sz w:val="18"/>
          <w:szCs w:val="18"/>
          <w:lang w:eastAsia="fr-FR" w:bidi="ar-SA"/>
        </w:rPr>
        <w:t xml:space="preserve"> doter de cartes professionnelles et d’un site internet a été mentionné sur la liste des projets à réaliser dans le court terme. Après les débats, l’assistance a adopté le plan intérimaire présenté par le bureau composé par le bâtonnier, Ibn </w:t>
      </w:r>
      <w:proofErr w:type="spellStart"/>
      <w:r w:rsidRPr="00226C0B">
        <w:rPr>
          <w:rFonts w:ascii="Garamond" w:eastAsia="Times New Roman" w:hAnsi="Garamond" w:cs="Arial"/>
          <w:color w:val="333333"/>
          <w:sz w:val="18"/>
          <w:szCs w:val="18"/>
          <w:lang w:eastAsia="fr-FR" w:bidi="ar-SA"/>
        </w:rPr>
        <w:t>Isamael</w:t>
      </w:r>
      <w:proofErr w:type="spellEnd"/>
      <w:r w:rsidRPr="00226C0B">
        <w:rPr>
          <w:rFonts w:ascii="Garamond" w:eastAsia="Times New Roman" w:hAnsi="Garamond" w:cs="Arial"/>
          <w:color w:val="333333"/>
          <w:sz w:val="18"/>
          <w:szCs w:val="18"/>
          <w:lang w:eastAsia="fr-FR" w:bidi="ar-SA"/>
        </w:rPr>
        <w:t xml:space="preserve"> </w:t>
      </w:r>
      <w:proofErr w:type="spellStart"/>
      <w:r w:rsidRPr="00226C0B">
        <w:rPr>
          <w:rFonts w:ascii="Garamond" w:eastAsia="Times New Roman" w:hAnsi="Garamond" w:cs="Arial"/>
          <w:color w:val="333333"/>
          <w:sz w:val="18"/>
          <w:szCs w:val="18"/>
          <w:lang w:eastAsia="fr-FR" w:bidi="ar-SA"/>
        </w:rPr>
        <w:t>Aticki</w:t>
      </w:r>
      <w:proofErr w:type="spellEnd"/>
      <w:r w:rsidRPr="00226C0B">
        <w:rPr>
          <w:rFonts w:ascii="Garamond" w:eastAsia="Times New Roman" w:hAnsi="Garamond" w:cs="Arial"/>
          <w:color w:val="333333"/>
          <w:sz w:val="18"/>
          <w:szCs w:val="18"/>
          <w:lang w:eastAsia="fr-FR" w:bidi="ar-SA"/>
        </w:rPr>
        <w:t xml:space="preserve">, secondée par </w:t>
      </w:r>
      <w:proofErr w:type="spellStart"/>
      <w:r w:rsidRPr="00226C0B">
        <w:rPr>
          <w:rFonts w:ascii="Garamond" w:eastAsia="Times New Roman" w:hAnsi="Garamond" w:cs="Arial"/>
          <w:color w:val="333333"/>
          <w:sz w:val="18"/>
          <w:szCs w:val="18"/>
          <w:lang w:eastAsia="fr-FR" w:bidi="ar-SA"/>
        </w:rPr>
        <w:t>Faïzat</w:t>
      </w:r>
      <w:proofErr w:type="spellEnd"/>
      <w:r w:rsidRPr="00226C0B">
        <w:rPr>
          <w:rFonts w:ascii="Garamond" w:eastAsia="Times New Roman" w:hAnsi="Garamond" w:cs="Arial"/>
          <w:color w:val="333333"/>
          <w:sz w:val="18"/>
          <w:szCs w:val="18"/>
          <w:lang w:eastAsia="fr-FR" w:bidi="ar-SA"/>
        </w:rPr>
        <w:t xml:space="preserve"> Saïd </w:t>
      </w:r>
      <w:proofErr w:type="spellStart"/>
      <w:r w:rsidRPr="00226C0B">
        <w:rPr>
          <w:rFonts w:ascii="Garamond" w:eastAsia="Times New Roman" w:hAnsi="Garamond" w:cs="Arial"/>
          <w:color w:val="333333"/>
          <w:sz w:val="18"/>
          <w:szCs w:val="18"/>
          <w:lang w:eastAsia="fr-FR" w:bidi="ar-SA"/>
        </w:rPr>
        <w:t>Bacar</w:t>
      </w:r>
      <w:proofErr w:type="spellEnd"/>
      <w:r w:rsidRPr="00226C0B">
        <w:rPr>
          <w:rFonts w:ascii="Garamond" w:eastAsia="Times New Roman" w:hAnsi="Garamond" w:cs="Arial"/>
          <w:color w:val="333333"/>
          <w:sz w:val="18"/>
          <w:szCs w:val="18"/>
          <w:lang w:eastAsia="fr-FR" w:bidi="ar-SA"/>
        </w:rPr>
        <w:t>, la vice-bâtonnière.</w:t>
      </w:r>
    </w:p>
    <w:p w:rsidR="00226C0B" w:rsidRPr="00226C0B" w:rsidRDefault="00226C0B" w:rsidP="00226C0B">
      <w:pPr>
        <w:shd w:val="clear" w:color="auto" w:fill="FFFFFF"/>
        <w:spacing w:after="150"/>
        <w:jc w:val="left"/>
        <w:rPr>
          <w:rFonts w:ascii="Garamond" w:eastAsia="Times New Roman" w:hAnsi="Garamond" w:cs="Arial"/>
          <w:color w:val="333333"/>
          <w:sz w:val="18"/>
          <w:szCs w:val="18"/>
          <w:lang w:eastAsia="fr-FR" w:bidi="ar-SA"/>
        </w:rPr>
      </w:pPr>
      <w:r w:rsidRPr="00226C0B">
        <w:rPr>
          <w:rFonts w:ascii="Garamond" w:eastAsia="Times New Roman" w:hAnsi="Garamond" w:cs="Arial"/>
          <w:color w:val="333333"/>
          <w:sz w:val="18"/>
          <w:szCs w:val="18"/>
          <w:lang w:eastAsia="fr-FR" w:bidi="ar-SA"/>
        </w:rPr>
        <w:t> </w:t>
      </w:r>
    </w:p>
    <w:p w:rsidR="00226C0B" w:rsidRPr="00226C0B" w:rsidRDefault="00226C0B" w:rsidP="00226C0B">
      <w:pPr>
        <w:shd w:val="clear" w:color="auto" w:fill="FFFFFF"/>
        <w:spacing w:after="150"/>
        <w:jc w:val="left"/>
        <w:rPr>
          <w:rFonts w:ascii="Garamond" w:eastAsia="Times New Roman" w:hAnsi="Garamond" w:cs="Arial"/>
          <w:color w:val="333333"/>
          <w:sz w:val="18"/>
          <w:szCs w:val="18"/>
          <w:lang w:eastAsia="fr-FR" w:bidi="ar-SA"/>
        </w:rPr>
      </w:pPr>
      <w:proofErr w:type="spellStart"/>
      <w:r w:rsidRPr="00226C0B">
        <w:rPr>
          <w:rFonts w:ascii="Garamond" w:eastAsia="Times New Roman" w:hAnsi="Garamond" w:cs="Arial"/>
          <w:color w:val="333333"/>
          <w:sz w:val="18"/>
          <w:szCs w:val="18"/>
          <w:lang w:eastAsia="fr-FR" w:bidi="ar-SA"/>
        </w:rPr>
        <w:t>Chaabani</w:t>
      </w:r>
      <w:proofErr w:type="spellEnd"/>
      <w:r w:rsidRPr="00226C0B">
        <w:rPr>
          <w:rFonts w:ascii="Garamond" w:eastAsia="Times New Roman" w:hAnsi="Garamond" w:cs="Arial"/>
          <w:color w:val="333333"/>
          <w:sz w:val="18"/>
          <w:szCs w:val="18"/>
          <w:lang w:eastAsia="fr-FR" w:bidi="ar-SA"/>
        </w:rPr>
        <w:t xml:space="preserve"> Mohamed Hadji, </w:t>
      </w:r>
      <w:proofErr w:type="spellStart"/>
      <w:r w:rsidRPr="00226C0B">
        <w:rPr>
          <w:rFonts w:ascii="Garamond" w:eastAsia="Times New Roman" w:hAnsi="Garamond" w:cs="Arial"/>
          <w:color w:val="333333"/>
          <w:sz w:val="18"/>
          <w:szCs w:val="18"/>
          <w:lang w:eastAsia="fr-FR" w:bidi="ar-SA"/>
        </w:rPr>
        <w:t>Fahardine</w:t>
      </w:r>
      <w:proofErr w:type="spellEnd"/>
      <w:r w:rsidRPr="00226C0B">
        <w:rPr>
          <w:rFonts w:ascii="Garamond" w:eastAsia="Times New Roman" w:hAnsi="Garamond" w:cs="Arial"/>
          <w:color w:val="333333"/>
          <w:sz w:val="18"/>
          <w:szCs w:val="18"/>
          <w:lang w:eastAsia="fr-FR" w:bidi="ar-SA"/>
        </w:rPr>
        <w:t xml:space="preserve"> Mohamed </w:t>
      </w:r>
      <w:proofErr w:type="spellStart"/>
      <w:r w:rsidRPr="00226C0B">
        <w:rPr>
          <w:rFonts w:ascii="Garamond" w:eastAsia="Times New Roman" w:hAnsi="Garamond" w:cs="Arial"/>
          <w:color w:val="333333"/>
          <w:sz w:val="18"/>
          <w:szCs w:val="18"/>
          <w:lang w:eastAsia="fr-FR" w:bidi="ar-SA"/>
        </w:rPr>
        <w:t>Abdoulwahid</w:t>
      </w:r>
      <w:proofErr w:type="spellEnd"/>
      <w:r w:rsidRPr="00226C0B">
        <w:rPr>
          <w:rFonts w:ascii="Garamond" w:eastAsia="Times New Roman" w:hAnsi="Garamond" w:cs="Arial"/>
          <w:color w:val="333333"/>
          <w:sz w:val="18"/>
          <w:szCs w:val="18"/>
          <w:lang w:eastAsia="fr-FR" w:bidi="ar-SA"/>
        </w:rPr>
        <w:t xml:space="preserve"> et Mohamed </w:t>
      </w:r>
      <w:proofErr w:type="spellStart"/>
      <w:r w:rsidRPr="00226C0B">
        <w:rPr>
          <w:rFonts w:ascii="Garamond" w:eastAsia="Times New Roman" w:hAnsi="Garamond" w:cs="Arial"/>
          <w:color w:val="333333"/>
          <w:sz w:val="18"/>
          <w:szCs w:val="18"/>
          <w:lang w:eastAsia="fr-FR" w:bidi="ar-SA"/>
        </w:rPr>
        <w:t>Kamardine</w:t>
      </w:r>
      <w:proofErr w:type="spellEnd"/>
      <w:r w:rsidRPr="00226C0B">
        <w:rPr>
          <w:rFonts w:ascii="Garamond" w:eastAsia="Times New Roman" w:hAnsi="Garamond" w:cs="Arial"/>
          <w:color w:val="333333"/>
          <w:sz w:val="18"/>
          <w:szCs w:val="18"/>
          <w:lang w:eastAsia="fr-FR" w:bidi="ar-SA"/>
        </w:rPr>
        <w:t xml:space="preserve">, occupent respectivement les postes de secrétaire général, trésorier et chargé de communication. Au sujet des cotisations annuelles, les avocats doivent verser 250 000 francs, et la moitié pour les avocats stagiaires. La nouvelle équipe a également annoncé la mise en place des colonnes d’avocats. Elles sont au nombre de quatre : droit pénal et libertés, droit des affaires, droit civil des personnes et de la famille, et déontologie et réglementation professionnelle. </w:t>
      </w:r>
      <w:proofErr w:type="gramStart"/>
      <w:r w:rsidRPr="00226C0B">
        <w:rPr>
          <w:rFonts w:ascii="Garamond" w:eastAsia="Times New Roman" w:hAnsi="Garamond" w:cs="Arial"/>
          <w:color w:val="333333"/>
          <w:sz w:val="18"/>
          <w:szCs w:val="18"/>
          <w:lang w:eastAsia="fr-FR" w:bidi="ar-SA"/>
        </w:rPr>
        <w:t>«Tout</w:t>
      </w:r>
      <w:proofErr w:type="gramEnd"/>
      <w:r w:rsidRPr="00226C0B">
        <w:rPr>
          <w:rFonts w:ascii="Garamond" w:eastAsia="Times New Roman" w:hAnsi="Garamond" w:cs="Arial"/>
          <w:color w:val="333333"/>
          <w:sz w:val="18"/>
          <w:szCs w:val="18"/>
          <w:lang w:eastAsia="fr-FR" w:bidi="ar-SA"/>
        </w:rPr>
        <w:t xml:space="preserve"> cela est prévu dans le règlement intérieur du Conseil de l’ordre», assure le bâtonnier, Ibn </w:t>
      </w:r>
      <w:proofErr w:type="spellStart"/>
      <w:r w:rsidRPr="00226C0B">
        <w:rPr>
          <w:rFonts w:ascii="Garamond" w:eastAsia="Times New Roman" w:hAnsi="Garamond" w:cs="Arial"/>
          <w:color w:val="333333"/>
          <w:sz w:val="18"/>
          <w:szCs w:val="18"/>
          <w:lang w:eastAsia="fr-FR" w:bidi="ar-SA"/>
        </w:rPr>
        <w:t>Isamael</w:t>
      </w:r>
      <w:proofErr w:type="spellEnd"/>
      <w:r w:rsidRPr="00226C0B">
        <w:rPr>
          <w:rFonts w:ascii="Garamond" w:eastAsia="Times New Roman" w:hAnsi="Garamond" w:cs="Arial"/>
          <w:color w:val="333333"/>
          <w:sz w:val="18"/>
          <w:szCs w:val="18"/>
          <w:lang w:eastAsia="fr-FR" w:bidi="ar-SA"/>
        </w:rPr>
        <w:t xml:space="preserve"> </w:t>
      </w:r>
      <w:proofErr w:type="spellStart"/>
      <w:r w:rsidRPr="00226C0B">
        <w:rPr>
          <w:rFonts w:ascii="Garamond" w:eastAsia="Times New Roman" w:hAnsi="Garamond" w:cs="Arial"/>
          <w:color w:val="333333"/>
          <w:sz w:val="18"/>
          <w:szCs w:val="18"/>
          <w:lang w:eastAsia="fr-FR" w:bidi="ar-SA"/>
        </w:rPr>
        <w:t>Aticki</w:t>
      </w:r>
      <w:proofErr w:type="spellEnd"/>
      <w:r w:rsidRPr="00226C0B">
        <w:rPr>
          <w:rFonts w:ascii="Garamond" w:eastAsia="Times New Roman" w:hAnsi="Garamond" w:cs="Arial"/>
          <w:color w:val="333333"/>
          <w:sz w:val="18"/>
          <w:szCs w:val="18"/>
          <w:lang w:eastAsia="fr-FR" w:bidi="ar-SA"/>
        </w:rPr>
        <w:t>, contacté par Al-</w:t>
      </w:r>
      <w:proofErr w:type="spellStart"/>
      <w:r w:rsidRPr="00226C0B">
        <w:rPr>
          <w:rFonts w:ascii="Garamond" w:eastAsia="Times New Roman" w:hAnsi="Garamond" w:cs="Arial"/>
          <w:color w:val="333333"/>
          <w:sz w:val="18"/>
          <w:szCs w:val="18"/>
          <w:lang w:eastAsia="fr-FR" w:bidi="ar-SA"/>
        </w:rPr>
        <w:t>watwan</w:t>
      </w:r>
      <w:proofErr w:type="spellEnd"/>
      <w:r w:rsidRPr="00226C0B">
        <w:rPr>
          <w:rFonts w:ascii="Garamond" w:eastAsia="Times New Roman" w:hAnsi="Garamond" w:cs="Arial"/>
          <w:color w:val="333333"/>
          <w:sz w:val="18"/>
          <w:szCs w:val="18"/>
          <w:lang w:eastAsia="fr-FR" w:bidi="ar-SA"/>
        </w:rPr>
        <w:t>.</w:t>
      </w:r>
    </w:p>
    <w:p w:rsidR="00226C0B" w:rsidRPr="00226C0B" w:rsidRDefault="00226C0B" w:rsidP="00226C0B">
      <w:pPr>
        <w:shd w:val="clear" w:color="auto" w:fill="FFFFFF"/>
        <w:spacing w:after="150"/>
        <w:jc w:val="left"/>
        <w:rPr>
          <w:rFonts w:ascii="Garamond" w:eastAsia="Times New Roman" w:hAnsi="Garamond" w:cs="Arial"/>
          <w:color w:val="333333"/>
          <w:sz w:val="18"/>
          <w:szCs w:val="18"/>
          <w:lang w:eastAsia="fr-FR" w:bidi="ar-SA"/>
        </w:rPr>
      </w:pPr>
      <w:r w:rsidRPr="00226C0B">
        <w:rPr>
          <w:rFonts w:ascii="Garamond" w:eastAsia="Times New Roman" w:hAnsi="Garamond" w:cs="Arial"/>
          <w:b/>
          <w:bCs/>
          <w:color w:val="333333"/>
          <w:sz w:val="18"/>
          <w:szCs w:val="18"/>
          <w:lang w:eastAsia="fr-FR" w:bidi="ar-SA"/>
        </w:rPr>
        <w:t>Quatre colonnes</w:t>
      </w:r>
    </w:p>
    <w:p w:rsidR="00226C0B" w:rsidRPr="00226C0B" w:rsidRDefault="00226C0B" w:rsidP="00226C0B">
      <w:pPr>
        <w:shd w:val="clear" w:color="auto" w:fill="FFFFFF"/>
        <w:spacing w:after="150"/>
        <w:jc w:val="left"/>
        <w:rPr>
          <w:rFonts w:ascii="Garamond" w:eastAsia="Times New Roman" w:hAnsi="Garamond" w:cs="Arial"/>
          <w:color w:val="333333"/>
          <w:sz w:val="18"/>
          <w:szCs w:val="18"/>
          <w:lang w:eastAsia="fr-FR" w:bidi="ar-SA"/>
        </w:rPr>
      </w:pPr>
      <w:r w:rsidRPr="00226C0B">
        <w:rPr>
          <w:rFonts w:ascii="Garamond" w:eastAsia="Times New Roman" w:hAnsi="Garamond" w:cs="Arial"/>
          <w:color w:val="333333"/>
          <w:sz w:val="18"/>
          <w:szCs w:val="18"/>
          <w:lang w:eastAsia="fr-FR" w:bidi="ar-SA"/>
        </w:rPr>
        <w:t>L’article auquel il fait allusion dispose en effet que</w:t>
      </w:r>
      <w:proofErr w:type="gramStart"/>
      <w:r w:rsidRPr="00226C0B">
        <w:rPr>
          <w:rFonts w:ascii="Garamond" w:eastAsia="Times New Roman" w:hAnsi="Garamond" w:cs="Arial"/>
          <w:color w:val="333333"/>
          <w:sz w:val="18"/>
          <w:szCs w:val="18"/>
          <w:lang w:eastAsia="fr-FR" w:bidi="ar-SA"/>
        </w:rPr>
        <w:t xml:space="preserve"> «les</w:t>
      </w:r>
      <w:proofErr w:type="gramEnd"/>
      <w:r w:rsidRPr="00226C0B">
        <w:rPr>
          <w:rFonts w:ascii="Garamond" w:eastAsia="Times New Roman" w:hAnsi="Garamond" w:cs="Arial"/>
          <w:color w:val="333333"/>
          <w:sz w:val="18"/>
          <w:szCs w:val="18"/>
          <w:lang w:eastAsia="fr-FR" w:bidi="ar-SA"/>
        </w:rPr>
        <w:t xml:space="preserve"> avocats inscrits sont répartis en colonnes chargées de thématiques spécifiques, dont le nombre et les thématiques sont fixés chaque année par le conseil de l’Ordre et affichées au secrétariat de l’Ordre au moins 15 jours avant l’Assemblée générale ordinaire du barreau», lit-on dans l’article 9.</w:t>
      </w:r>
    </w:p>
    <w:p w:rsidR="00226C0B" w:rsidRPr="00226C0B" w:rsidRDefault="00226C0B" w:rsidP="00226C0B">
      <w:pPr>
        <w:shd w:val="clear" w:color="auto" w:fill="FFFFFF"/>
        <w:spacing w:after="150"/>
        <w:jc w:val="left"/>
        <w:rPr>
          <w:rFonts w:ascii="Garamond" w:eastAsia="Times New Roman" w:hAnsi="Garamond" w:cs="Arial"/>
          <w:color w:val="333333"/>
          <w:sz w:val="18"/>
          <w:szCs w:val="18"/>
          <w:lang w:eastAsia="fr-FR" w:bidi="ar-SA"/>
        </w:rPr>
      </w:pPr>
      <w:r w:rsidRPr="00226C0B">
        <w:rPr>
          <w:rFonts w:ascii="Garamond" w:eastAsia="Times New Roman" w:hAnsi="Garamond" w:cs="Arial"/>
          <w:color w:val="333333"/>
          <w:sz w:val="18"/>
          <w:szCs w:val="18"/>
          <w:lang w:eastAsia="fr-FR" w:bidi="ar-SA"/>
        </w:rPr>
        <w:lastRenderedPageBreak/>
        <w:br/>
        <w:t xml:space="preserve">Les avocats présents au </w:t>
      </w:r>
      <w:proofErr w:type="spellStart"/>
      <w:r w:rsidRPr="00226C0B">
        <w:rPr>
          <w:rFonts w:ascii="Garamond" w:eastAsia="Times New Roman" w:hAnsi="Garamond" w:cs="Arial"/>
          <w:color w:val="333333"/>
          <w:sz w:val="18"/>
          <w:szCs w:val="18"/>
          <w:lang w:eastAsia="fr-FR" w:bidi="ar-SA"/>
        </w:rPr>
        <w:t>Retaj</w:t>
      </w:r>
      <w:proofErr w:type="spellEnd"/>
      <w:r w:rsidRPr="00226C0B">
        <w:rPr>
          <w:rFonts w:ascii="Garamond" w:eastAsia="Times New Roman" w:hAnsi="Garamond" w:cs="Arial"/>
          <w:color w:val="333333"/>
          <w:sz w:val="18"/>
          <w:szCs w:val="18"/>
          <w:lang w:eastAsia="fr-FR" w:bidi="ar-SA"/>
        </w:rPr>
        <w:t xml:space="preserve"> le 19 juillet ont aussi été informés des travaux déjà entrepris par le nouveau bureau. C’est le cas de l’installation de près de six commissions ordinales dont une consacrée aux membres. Cette commission aura la charge d’examiner les questions d’admission, d’omission, d’honorariat et de formuler des recommandations motivées en vue des décisions du bâtonnier ou du conseil, conformément à la loi, détaille le communiqué de presse.</w:t>
      </w:r>
    </w:p>
    <w:p w:rsidR="00226C0B" w:rsidRPr="00226C0B" w:rsidRDefault="00226C0B" w:rsidP="00226C0B">
      <w:pPr>
        <w:shd w:val="clear" w:color="auto" w:fill="FFFFFF"/>
        <w:spacing w:after="150"/>
        <w:jc w:val="left"/>
        <w:rPr>
          <w:rFonts w:ascii="Garamond" w:eastAsia="Times New Roman" w:hAnsi="Garamond" w:cs="Arial"/>
          <w:color w:val="333333"/>
          <w:sz w:val="18"/>
          <w:szCs w:val="18"/>
          <w:lang w:eastAsia="fr-FR" w:bidi="ar-SA"/>
        </w:rPr>
      </w:pPr>
      <w:r w:rsidRPr="00226C0B">
        <w:rPr>
          <w:rFonts w:ascii="Garamond" w:eastAsia="Times New Roman" w:hAnsi="Garamond" w:cs="Arial"/>
          <w:color w:val="333333"/>
          <w:sz w:val="18"/>
          <w:szCs w:val="18"/>
          <w:lang w:eastAsia="fr-FR" w:bidi="ar-SA"/>
        </w:rPr>
        <w:br/>
        <w:t xml:space="preserve">La règlementation et la coordination des travaux portant mise à jour de la loi régissant la profession, du règlement intérieur ou encore de tout texte ayant vocation à régir le métier fait partie des six points sur lesquels Ibn </w:t>
      </w:r>
      <w:proofErr w:type="spellStart"/>
      <w:r w:rsidRPr="00226C0B">
        <w:rPr>
          <w:rFonts w:ascii="Garamond" w:eastAsia="Times New Roman" w:hAnsi="Garamond" w:cs="Arial"/>
          <w:color w:val="333333"/>
          <w:sz w:val="18"/>
          <w:szCs w:val="18"/>
          <w:lang w:eastAsia="fr-FR" w:bidi="ar-SA"/>
        </w:rPr>
        <w:t>Isamael</w:t>
      </w:r>
      <w:proofErr w:type="spellEnd"/>
      <w:r w:rsidRPr="00226C0B">
        <w:rPr>
          <w:rFonts w:ascii="Garamond" w:eastAsia="Times New Roman" w:hAnsi="Garamond" w:cs="Arial"/>
          <w:color w:val="333333"/>
          <w:sz w:val="18"/>
          <w:szCs w:val="18"/>
          <w:lang w:eastAsia="fr-FR" w:bidi="ar-SA"/>
        </w:rPr>
        <w:t xml:space="preserve"> </w:t>
      </w:r>
      <w:proofErr w:type="spellStart"/>
      <w:r w:rsidRPr="00226C0B">
        <w:rPr>
          <w:rFonts w:ascii="Garamond" w:eastAsia="Times New Roman" w:hAnsi="Garamond" w:cs="Arial"/>
          <w:color w:val="333333"/>
          <w:sz w:val="18"/>
          <w:szCs w:val="18"/>
          <w:lang w:eastAsia="fr-FR" w:bidi="ar-SA"/>
        </w:rPr>
        <w:t>Aticki</w:t>
      </w:r>
      <w:proofErr w:type="spellEnd"/>
      <w:r w:rsidRPr="00226C0B">
        <w:rPr>
          <w:rFonts w:ascii="Garamond" w:eastAsia="Times New Roman" w:hAnsi="Garamond" w:cs="Arial"/>
          <w:color w:val="333333"/>
          <w:sz w:val="18"/>
          <w:szCs w:val="18"/>
          <w:lang w:eastAsia="fr-FR" w:bidi="ar-SA"/>
        </w:rPr>
        <w:t xml:space="preserve"> et ses confères ont travaillé un mois après leur prise de fonction. L’assemblée a enfin plaidé pour une meilleure sonorisation des salles d’audiences publiques et un usage des voies et moyens susceptibles de rendre recevables toute preuve audiovisuelle dans les procédures judiciaires.  Doléances prises en compte par le conseil de l’Ordre.</w:t>
      </w:r>
    </w:p>
    <w:p w:rsidR="00FA7721" w:rsidRPr="00226C0B" w:rsidRDefault="00226C0B">
      <w:pPr>
        <w:rPr>
          <w:rFonts w:ascii="Garamond" w:hAnsi="Garamond"/>
          <w:sz w:val="18"/>
          <w:szCs w:val="18"/>
        </w:rPr>
      </w:pPr>
    </w:p>
    <w:sectPr w:rsidR="00FA7721" w:rsidRPr="00226C0B" w:rsidSect="00EB074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3B53"/>
    <w:multiLevelType w:val="hybridMultilevel"/>
    <w:tmpl w:val="48D46336"/>
    <w:lvl w:ilvl="0" w:tplc="B8B8E4F4">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AC70A1"/>
    <w:multiLevelType w:val="hybridMultilevel"/>
    <w:tmpl w:val="1BC83A42"/>
    <w:lvl w:ilvl="0" w:tplc="43DE08FC">
      <w:start w:val="1"/>
      <w:numFmt w:val="lowerLetter"/>
      <w:pStyle w:val="sous-titre2"/>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 w15:restartNumberingAfterBreak="0">
    <w:nsid w:val="3D16402B"/>
    <w:multiLevelType w:val="hybridMultilevel"/>
    <w:tmpl w:val="FA505EDA"/>
    <w:lvl w:ilvl="0" w:tplc="B668382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1D967E4"/>
    <w:multiLevelType w:val="multilevel"/>
    <w:tmpl w:val="A39E83AA"/>
    <w:lvl w:ilvl="0">
      <w:start w:val="1"/>
      <w:numFmt w:val="upperRoman"/>
      <w:lvlText w:val="%1."/>
      <w:lvlJc w:val="left"/>
      <w:pPr>
        <w:ind w:left="505" w:firstLine="0"/>
      </w:pPr>
    </w:lvl>
    <w:lvl w:ilvl="1">
      <w:start w:val="1"/>
      <w:numFmt w:val="upperLetter"/>
      <w:lvlText w:val="%2."/>
      <w:lvlJc w:val="left"/>
      <w:pPr>
        <w:ind w:left="1225" w:firstLine="0"/>
      </w:pPr>
    </w:lvl>
    <w:lvl w:ilvl="2">
      <w:start w:val="1"/>
      <w:numFmt w:val="decimal"/>
      <w:lvlText w:val="%3."/>
      <w:lvlJc w:val="left"/>
      <w:pPr>
        <w:ind w:left="1945" w:firstLine="0"/>
      </w:pPr>
    </w:lvl>
    <w:lvl w:ilvl="3">
      <w:start w:val="1"/>
      <w:numFmt w:val="lowerLetter"/>
      <w:pStyle w:val="Titre4"/>
      <w:lvlText w:val="%4)"/>
      <w:lvlJc w:val="left"/>
      <w:pPr>
        <w:ind w:left="2665" w:firstLine="0"/>
      </w:pPr>
    </w:lvl>
    <w:lvl w:ilvl="4">
      <w:start w:val="1"/>
      <w:numFmt w:val="decimal"/>
      <w:pStyle w:val="Titre5"/>
      <w:lvlText w:val="(%5)"/>
      <w:lvlJc w:val="left"/>
      <w:pPr>
        <w:ind w:left="3385" w:firstLine="0"/>
      </w:pPr>
    </w:lvl>
    <w:lvl w:ilvl="5">
      <w:start w:val="1"/>
      <w:numFmt w:val="lowerLetter"/>
      <w:lvlText w:val="(%6)"/>
      <w:lvlJc w:val="left"/>
      <w:pPr>
        <w:ind w:left="4105" w:firstLine="0"/>
      </w:pPr>
    </w:lvl>
    <w:lvl w:ilvl="6">
      <w:start w:val="1"/>
      <w:numFmt w:val="lowerRoman"/>
      <w:lvlText w:val="(%7)"/>
      <w:lvlJc w:val="left"/>
      <w:pPr>
        <w:ind w:left="4825" w:firstLine="0"/>
      </w:pPr>
    </w:lvl>
    <w:lvl w:ilvl="7">
      <w:start w:val="1"/>
      <w:numFmt w:val="lowerLetter"/>
      <w:lvlText w:val="(%8)"/>
      <w:lvlJc w:val="left"/>
      <w:pPr>
        <w:ind w:left="5545" w:firstLine="0"/>
      </w:pPr>
    </w:lvl>
    <w:lvl w:ilvl="8">
      <w:start w:val="1"/>
      <w:numFmt w:val="lowerRoman"/>
      <w:lvlText w:val="(%9)"/>
      <w:lvlJc w:val="left"/>
      <w:pPr>
        <w:ind w:left="6265" w:firstLine="0"/>
      </w:pPr>
    </w:lvl>
  </w:abstractNum>
  <w:abstractNum w:abstractNumId="4" w15:restartNumberingAfterBreak="0">
    <w:nsid w:val="5CD119D5"/>
    <w:multiLevelType w:val="multilevel"/>
    <w:tmpl w:val="8E02750C"/>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4DF11DF"/>
    <w:multiLevelType w:val="multilevel"/>
    <w:tmpl w:val="F992F7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E891063"/>
    <w:multiLevelType w:val="hybridMultilevel"/>
    <w:tmpl w:val="44F6F57A"/>
    <w:lvl w:ilvl="0" w:tplc="97E46D34">
      <w:start w:val="1"/>
      <w:numFmt w:val="lowerLetter"/>
      <w:lvlText w:val="%1)"/>
      <w:lvlJc w:val="left"/>
      <w:pPr>
        <w:ind w:left="3646" w:hanging="360"/>
      </w:pPr>
    </w:lvl>
    <w:lvl w:ilvl="1" w:tplc="040C0019" w:tentative="1">
      <w:start w:val="1"/>
      <w:numFmt w:val="lowerLetter"/>
      <w:lvlText w:val="%2."/>
      <w:lvlJc w:val="left"/>
      <w:pPr>
        <w:ind w:left="4366" w:hanging="360"/>
      </w:pPr>
    </w:lvl>
    <w:lvl w:ilvl="2" w:tplc="040C001B" w:tentative="1">
      <w:start w:val="1"/>
      <w:numFmt w:val="lowerRoman"/>
      <w:lvlText w:val="%3."/>
      <w:lvlJc w:val="right"/>
      <w:pPr>
        <w:ind w:left="5086" w:hanging="180"/>
      </w:pPr>
    </w:lvl>
    <w:lvl w:ilvl="3" w:tplc="040C000F" w:tentative="1">
      <w:start w:val="1"/>
      <w:numFmt w:val="decimal"/>
      <w:lvlText w:val="%4."/>
      <w:lvlJc w:val="left"/>
      <w:pPr>
        <w:ind w:left="5806" w:hanging="360"/>
      </w:pPr>
    </w:lvl>
    <w:lvl w:ilvl="4" w:tplc="040C0019" w:tentative="1">
      <w:start w:val="1"/>
      <w:numFmt w:val="lowerLetter"/>
      <w:lvlText w:val="%5."/>
      <w:lvlJc w:val="left"/>
      <w:pPr>
        <w:ind w:left="6526" w:hanging="360"/>
      </w:pPr>
    </w:lvl>
    <w:lvl w:ilvl="5" w:tplc="040C001B" w:tentative="1">
      <w:start w:val="1"/>
      <w:numFmt w:val="lowerRoman"/>
      <w:lvlText w:val="%6."/>
      <w:lvlJc w:val="right"/>
      <w:pPr>
        <w:ind w:left="7246" w:hanging="180"/>
      </w:pPr>
    </w:lvl>
    <w:lvl w:ilvl="6" w:tplc="040C000F" w:tentative="1">
      <w:start w:val="1"/>
      <w:numFmt w:val="decimal"/>
      <w:lvlText w:val="%7."/>
      <w:lvlJc w:val="left"/>
      <w:pPr>
        <w:ind w:left="7966" w:hanging="360"/>
      </w:pPr>
    </w:lvl>
    <w:lvl w:ilvl="7" w:tplc="040C0019" w:tentative="1">
      <w:start w:val="1"/>
      <w:numFmt w:val="lowerLetter"/>
      <w:lvlText w:val="%8."/>
      <w:lvlJc w:val="left"/>
      <w:pPr>
        <w:ind w:left="8686" w:hanging="360"/>
      </w:pPr>
    </w:lvl>
    <w:lvl w:ilvl="8" w:tplc="040C001B" w:tentative="1">
      <w:start w:val="1"/>
      <w:numFmt w:val="lowerRoman"/>
      <w:lvlText w:val="%9."/>
      <w:lvlJc w:val="right"/>
      <w:pPr>
        <w:ind w:left="9406" w:hanging="180"/>
      </w:pPr>
    </w:lvl>
  </w:abstractNum>
  <w:num w:numId="1">
    <w:abstractNumId w:val="1"/>
  </w:num>
  <w:num w:numId="2">
    <w:abstractNumId w:val="2"/>
  </w:num>
  <w:num w:numId="3">
    <w:abstractNumId w:val="0"/>
  </w:num>
  <w:num w:numId="4">
    <w:abstractNumId w:val="0"/>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C0B"/>
    <w:rsid w:val="000061A1"/>
    <w:rsid w:val="00007F36"/>
    <w:rsid w:val="00011D57"/>
    <w:rsid w:val="0002723D"/>
    <w:rsid w:val="000453AE"/>
    <w:rsid w:val="000520C6"/>
    <w:rsid w:val="000606AB"/>
    <w:rsid w:val="000638A4"/>
    <w:rsid w:val="00087316"/>
    <w:rsid w:val="00087881"/>
    <w:rsid w:val="00087CF9"/>
    <w:rsid w:val="000A0D73"/>
    <w:rsid w:val="000C060D"/>
    <w:rsid w:val="000C3291"/>
    <w:rsid w:val="000C68E5"/>
    <w:rsid w:val="000C7945"/>
    <w:rsid w:val="000D162B"/>
    <w:rsid w:val="000F7D86"/>
    <w:rsid w:val="00100724"/>
    <w:rsid w:val="00101191"/>
    <w:rsid w:val="0010198C"/>
    <w:rsid w:val="00103C34"/>
    <w:rsid w:val="00107EF0"/>
    <w:rsid w:val="00117409"/>
    <w:rsid w:val="0012207D"/>
    <w:rsid w:val="001414AC"/>
    <w:rsid w:val="001448FF"/>
    <w:rsid w:val="00144F78"/>
    <w:rsid w:val="00166672"/>
    <w:rsid w:val="00190ECB"/>
    <w:rsid w:val="001B0382"/>
    <w:rsid w:val="001B1743"/>
    <w:rsid w:val="001C41E3"/>
    <w:rsid w:val="001C7E65"/>
    <w:rsid w:val="001E2AFE"/>
    <w:rsid w:val="001F2C4C"/>
    <w:rsid w:val="00206420"/>
    <w:rsid w:val="00221AE9"/>
    <w:rsid w:val="00225F77"/>
    <w:rsid w:val="00226C0B"/>
    <w:rsid w:val="00237229"/>
    <w:rsid w:val="00254926"/>
    <w:rsid w:val="00257B13"/>
    <w:rsid w:val="00265DC5"/>
    <w:rsid w:val="00265E62"/>
    <w:rsid w:val="00265EA8"/>
    <w:rsid w:val="002719AB"/>
    <w:rsid w:val="00294DB3"/>
    <w:rsid w:val="002B2D56"/>
    <w:rsid w:val="002C33E0"/>
    <w:rsid w:val="002D3297"/>
    <w:rsid w:val="002E6270"/>
    <w:rsid w:val="002F38E7"/>
    <w:rsid w:val="00310C31"/>
    <w:rsid w:val="00323D80"/>
    <w:rsid w:val="00337CF0"/>
    <w:rsid w:val="00342EA6"/>
    <w:rsid w:val="00345A6C"/>
    <w:rsid w:val="00347421"/>
    <w:rsid w:val="00364DF4"/>
    <w:rsid w:val="00365FA6"/>
    <w:rsid w:val="00370844"/>
    <w:rsid w:val="00371872"/>
    <w:rsid w:val="0039010E"/>
    <w:rsid w:val="00393335"/>
    <w:rsid w:val="003C3324"/>
    <w:rsid w:val="003C55A3"/>
    <w:rsid w:val="003D50F7"/>
    <w:rsid w:val="003D7579"/>
    <w:rsid w:val="003D7592"/>
    <w:rsid w:val="003E648A"/>
    <w:rsid w:val="003F0EBC"/>
    <w:rsid w:val="003F6E83"/>
    <w:rsid w:val="004159AA"/>
    <w:rsid w:val="00427739"/>
    <w:rsid w:val="00441AF8"/>
    <w:rsid w:val="00480393"/>
    <w:rsid w:val="0048479B"/>
    <w:rsid w:val="00487D4A"/>
    <w:rsid w:val="004905E5"/>
    <w:rsid w:val="00491B55"/>
    <w:rsid w:val="004B1001"/>
    <w:rsid w:val="004D19C0"/>
    <w:rsid w:val="004D55F7"/>
    <w:rsid w:val="00501405"/>
    <w:rsid w:val="00514141"/>
    <w:rsid w:val="005151A1"/>
    <w:rsid w:val="005375BC"/>
    <w:rsid w:val="0053765B"/>
    <w:rsid w:val="005377EA"/>
    <w:rsid w:val="0057724F"/>
    <w:rsid w:val="00582FC8"/>
    <w:rsid w:val="00585594"/>
    <w:rsid w:val="00595B78"/>
    <w:rsid w:val="005A25A7"/>
    <w:rsid w:val="005A43BA"/>
    <w:rsid w:val="005B0F4F"/>
    <w:rsid w:val="005D1F75"/>
    <w:rsid w:val="005D7F38"/>
    <w:rsid w:val="00614B4B"/>
    <w:rsid w:val="0061598E"/>
    <w:rsid w:val="00651666"/>
    <w:rsid w:val="0067550E"/>
    <w:rsid w:val="006B0B97"/>
    <w:rsid w:val="006B3ED0"/>
    <w:rsid w:val="006B5552"/>
    <w:rsid w:val="006C2C85"/>
    <w:rsid w:val="006D4928"/>
    <w:rsid w:val="006E0E39"/>
    <w:rsid w:val="006E54AA"/>
    <w:rsid w:val="006F451D"/>
    <w:rsid w:val="0070659F"/>
    <w:rsid w:val="007107CF"/>
    <w:rsid w:val="00740F51"/>
    <w:rsid w:val="007429F2"/>
    <w:rsid w:val="00744221"/>
    <w:rsid w:val="007577B7"/>
    <w:rsid w:val="0076782B"/>
    <w:rsid w:val="007710E3"/>
    <w:rsid w:val="00771D3C"/>
    <w:rsid w:val="00777EE8"/>
    <w:rsid w:val="00784291"/>
    <w:rsid w:val="007905D1"/>
    <w:rsid w:val="0079232F"/>
    <w:rsid w:val="007928AD"/>
    <w:rsid w:val="007937E3"/>
    <w:rsid w:val="00795425"/>
    <w:rsid w:val="007972C6"/>
    <w:rsid w:val="007B6D70"/>
    <w:rsid w:val="007C68B8"/>
    <w:rsid w:val="007D1DA0"/>
    <w:rsid w:val="007D5884"/>
    <w:rsid w:val="007D71E6"/>
    <w:rsid w:val="007E4E7E"/>
    <w:rsid w:val="007F281B"/>
    <w:rsid w:val="008115B2"/>
    <w:rsid w:val="00813171"/>
    <w:rsid w:val="0081610B"/>
    <w:rsid w:val="00820099"/>
    <w:rsid w:val="008419EF"/>
    <w:rsid w:val="00866E7D"/>
    <w:rsid w:val="008943F1"/>
    <w:rsid w:val="008B6ACD"/>
    <w:rsid w:val="008B7BC5"/>
    <w:rsid w:val="008C3254"/>
    <w:rsid w:val="008D4FBA"/>
    <w:rsid w:val="008D6283"/>
    <w:rsid w:val="008E2508"/>
    <w:rsid w:val="008E4AEA"/>
    <w:rsid w:val="00937081"/>
    <w:rsid w:val="0094738E"/>
    <w:rsid w:val="0095315A"/>
    <w:rsid w:val="009538BA"/>
    <w:rsid w:val="00962E1A"/>
    <w:rsid w:val="009638EF"/>
    <w:rsid w:val="00977251"/>
    <w:rsid w:val="00977F47"/>
    <w:rsid w:val="00990054"/>
    <w:rsid w:val="00993841"/>
    <w:rsid w:val="009A0622"/>
    <w:rsid w:val="009A14F1"/>
    <w:rsid w:val="009B5EEB"/>
    <w:rsid w:val="009B73EA"/>
    <w:rsid w:val="009C0D1F"/>
    <w:rsid w:val="009E5039"/>
    <w:rsid w:val="00A4621C"/>
    <w:rsid w:val="00A85B79"/>
    <w:rsid w:val="00AC53BA"/>
    <w:rsid w:val="00AC5A5A"/>
    <w:rsid w:val="00AD144E"/>
    <w:rsid w:val="00AD73B9"/>
    <w:rsid w:val="00AD74B8"/>
    <w:rsid w:val="00B266B2"/>
    <w:rsid w:val="00B73205"/>
    <w:rsid w:val="00BA007E"/>
    <w:rsid w:val="00BA0B44"/>
    <w:rsid w:val="00BB01A3"/>
    <w:rsid w:val="00BB0E16"/>
    <w:rsid w:val="00BB7812"/>
    <w:rsid w:val="00BC115B"/>
    <w:rsid w:val="00BD4495"/>
    <w:rsid w:val="00BD67DD"/>
    <w:rsid w:val="00C304F8"/>
    <w:rsid w:val="00C34203"/>
    <w:rsid w:val="00C350D6"/>
    <w:rsid w:val="00C535AD"/>
    <w:rsid w:val="00C5681E"/>
    <w:rsid w:val="00C72285"/>
    <w:rsid w:val="00CA0F57"/>
    <w:rsid w:val="00CA4F3C"/>
    <w:rsid w:val="00CA6561"/>
    <w:rsid w:val="00CB7106"/>
    <w:rsid w:val="00CC0721"/>
    <w:rsid w:val="00CD7AC7"/>
    <w:rsid w:val="00CE1166"/>
    <w:rsid w:val="00CE3B3D"/>
    <w:rsid w:val="00CE578D"/>
    <w:rsid w:val="00D0313A"/>
    <w:rsid w:val="00D117EB"/>
    <w:rsid w:val="00D17F92"/>
    <w:rsid w:val="00D21319"/>
    <w:rsid w:val="00D25B8A"/>
    <w:rsid w:val="00D36777"/>
    <w:rsid w:val="00D469E7"/>
    <w:rsid w:val="00D61861"/>
    <w:rsid w:val="00D777EC"/>
    <w:rsid w:val="00D8218A"/>
    <w:rsid w:val="00D873E7"/>
    <w:rsid w:val="00D94711"/>
    <w:rsid w:val="00D9723C"/>
    <w:rsid w:val="00DC4A4C"/>
    <w:rsid w:val="00DD4725"/>
    <w:rsid w:val="00DD5786"/>
    <w:rsid w:val="00DD7074"/>
    <w:rsid w:val="00DE2997"/>
    <w:rsid w:val="00DF7B6C"/>
    <w:rsid w:val="00E01D4B"/>
    <w:rsid w:val="00E47707"/>
    <w:rsid w:val="00E55CD5"/>
    <w:rsid w:val="00E61373"/>
    <w:rsid w:val="00E77F8B"/>
    <w:rsid w:val="00EA1302"/>
    <w:rsid w:val="00EB074F"/>
    <w:rsid w:val="00EC02DB"/>
    <w:rsid w:val="00EC4F21"/>
    <w:rsid w:val="00ED1088"/>
    <w:rsid w:val="00ED7E45"/>
    <w:rsid w:val="00EE1DC7"/>
    <w:rsid w:val="00EE5929"/>
    <w:rsid w:val="00EE78F6"/>
    <w:rsid w:val="00EF69F7"/>
    <w:rsid w:val="00F01227"/>
    <w:rsid w:val="00F53704"/>
    <w:rsid w:val="00F5720E"/>
    <w:rsid w:val="00F620C3"/>
    <w:rsid w:val="00F669DD"/>
    <w:rsid w:val="00F7627C"/>
    <w:rsid w:val="00FA650D"/>
    <w:rsid w:val="00FB03DA"/>
    <w:rsid w:val="00FE6584"/>
    <w:rsid w:val="00FF76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60CF2B2"/>
  <w15:chartTrackingRefBased/>
  <w15:docId w15:val="{DA1CA731-441B-3F4E-B9C1-D1B46D07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pPr>
        <w:ind w:left="505"/>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8AD"/>
    <w:pPr>
      <w:ind w:left="0"/>
      <w:jc w:val="both"/>
    </w:pPr>
    <w:rPr>
      <w:rFonts w:ascii="Calibri" w:eastAsiaTheme="minorEastAsia" w:hAnsi="Calibri"/>
      <w:sz w:val="22"/>
      <w:szCs w:val="20"/>
      <w:lang w:bidi="en-US"/>
    </w:rPr>
  </w:style>
  <w:style w:type="paragraph" w:styleId="Titre1">
    <w:name w:val="heading 1"/>
    <w:basedOn w:val="Normal"/>
    <w:next w:val="Normal"/>
    <w:link w:val="Titre1Car"/>
    <w:uiPriority w:val="9"/>
    <w:qFormat/>
    <w:rsid w:val="00206420"/>
    <w:pPr>
      <w:keepNext/>
      <w:keepLines/>
      <w:numPr>
        <w:numId w:val="9"/>
      </w:numPr>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226C0B"/>
    <w:pPr>
      <w:spacing w:before="100" w:beforeAutospacing="1" w:after="100" w:afterAutospacing="1"/>
      <w:jc w:val="left"/>
      <w:outlineLvl w:val="1"/>
    </w:pPr>
    <w:rPr>
      <w:rFonts w:ascii="Times New Roman" w:eastAsia="Times New Roman" w:hAnsi="Times New Roman" w:cs="Times New Roman"/>
      <w:b/>
      <w:bCs/>
      <w:sz w:val="36"/>
      <w:szCs w:val="36"/>
      <w:lang w:eastAsia="fr-FR" w:bidi="ar-SA"/>
    </w:rPr>
  </w:style>
  <w:style w:type="paragraph" w:styleId="Titre4">
    <w:name w:val="heading 4"/>
    <w:basedOn w:val="Normal"/>
    <w:next w:val="Normal"/>
    <w:link w:val="Titre4Car"/>
    <w:autoRedefine/>
    <w:uiPriority w:val="9"/>
    <w:unhideWhenUsed/>
    <w:qFormat/>
    <w:rsid w:val="00427739"/>
    <w:pPr>
      <w:keepNext/>
      <w:keepLines/>
      <w:numPr>
        <w:ilvl w:val="3"/>
        <w:numId w:val="8"/>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2E6270"/>
    <w:pPr>
      <w:widowControl w:val="0"/>
      <w:numPr>
        <w:ilvl w:val="4"/>
        <w:numId w:val="8"/>
      </w:numPr>
      <w:pBdr>
        <w:top w:val="nil"/>
        <w:left w:val="nil"/>
        <w:bottom w:val="nil"/>
        <w:right w:val="nil"/>
        <w:between w:val="nil"/>
      </w:pBdr>
      <w:spacing w:before="457"/>
      <w:outlineLvl w:val="4"/>
    </w:pPr>
    <w:rPr>
      <w:rFonts w:eastAsia="Calibri" w:cs="Calibri"/>
      <w:i/>
      <w:color w:val="2E74B5"/>
      <w:szCs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s-titre2">
    <w:name w:val="sous-titre 2"/>
    <w:basedOn w:val="Paragraphedeliste"/>
    <w:autoRedefine/>
    <w:qFormat/>
    <w:rsid w:val="00427739"/>
    <w:pPr>
      <w:numPr>
        <w:numId w:val="1"/>
      </w:numPr>
    </w:pPr>
  </w:style>
  <w:style w:type="paragraph" w:styleId="Paragraphedeliste">
    <w:name w:val="List Paragraph"/>
    <w:basedOn w:val="Normal"/>
    <w:uiPriority w:val="34"/>
    <w:qFormat/>
    <w:rsid w:val="00427739"/>
    <w:pPr>
      <w:ind w:left="720"/>
      <w:contextualSpacing/>
    </w:pPr>
  </w:style>
  <w:style w:type="character" w:customStyle="1" w:styleId="Titre4Car">
    <w:name w:val="Titre 4 Car"/>
    <w:basedOn w:val="Policepardfaut"/>
    <w:link w:val="Titre4"/>
    <w:uiPriority w:val="9"/>
    <w:rsid w:val="00427739"/>
    <w:rPr>
      <w:rFonts w:asciiTheme="majorHAnsi" w:eastAsiaTheme="majorEastAsia" w:hAnsiTheme="majorHAnsi" w:cstheme="majorBidi"/>
      <w:i/>
      <w:iCs/>
      <w:color w:val="2F5496" w:themeColor="accent1" w:themeShade="BF"/>
    </w:rPr>
  </w:style>
  <w:style w:type="paragraph" w:styleId="Sous-titre">
    <w:name w:val="Subtitle"/>
    <w:basedOn w:val="Normal"/>
    <w:next w:val="Normal"/>
    <w:link w:val="Sous-titreCar"/>
    <w:autoRedefine/>
    <w:uiPriority w:val="11"/>
    <w:qFormat/>
    <w:rsid w:val="00427739"/>
    <w:pPr>
      <w:tabs>
        <w:tab w:val="num" w:pos="720"/>
      </w:tabs>
      <w:spacing w:after="160"/>
      <w:ind w:left="1066" w:hanging="357"/>
    </w:pPr>
    <w:rPr>
      <w:color w:val="5A5A5A" w:themeColor="text1" w:themeTint="A5"/>
      <w:spacing w:val="15"/>
      <w:szCs w:val="22"/>
    </w:rPr>
  </w:style>
  <w:style w:type="character" w:customStyle="1" w:styleId="Sous-titreCar">
    <w:name w:val="Sous-titre Car"/>
    <w:basedOn w:val="Policepardfaut"/>
    <w:link w:val="Sous-titre"/>
    <w:uiPriority w:val="11"/>
    <w:rsid w:val="00427739"/>
    <w:rPr>
      <w:rFonts w:eastAsiaTheme="minorEastAsia"/>
      <w:color w:val="5A5A5A" w:themeColor="text1" w:themeTint="A5"/>
      <w:spacing w:val="15"/>
      <w:sz w:val="22"/>
      <w:szCs w:val="22"/>
    </w:rPr>
  </w:style>
  <w:style w:type="character" w:customStyle="1" w:styleId="Titre5Car">
    <w:name w:val="Titre 5 Car"/>
    <w:basedOn w:val="Policepardfaut"/>
    <w:link w:val="Titre5"/>
    <w:uiPriority w:val="9"/>
    <w:rsid w:val="002E6270"/>
    <w:rPr>
      <w:rFonts w:ascii="Calibri" w:eastAsia="Calibri" w:hAnsi="Calibri" w:cs="Calibri"/>
      <w:i/>
      <w:color w:val="2E74B5"/>
      <w:sz w:val="22"/>
      <w:szCs w:val="22"/>
      <w:lang w:eastAsia="fr-FR"/>
    </w:rPr>
  </w:style>
  <w:style w:type="character" w:customStyle="1" w:styleId="Titre1Car">
    <w:name w:val="Titre 1 Car"/>
    <w:basedOn w:val="Policepardfaut"/>
    <w:link w:val="Titre1"/>
    <w:uiPriority w:val="9"/>
    <w:rsid w:val="00206420"/>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226C0B"/>
    <w:rPr>
      <w:rFonts w:ascii="Times New Roman" w:eastAsia="Times New Roman" w:hAnsi="Times New Roman" w:cs="Times New Roman"/>
      <w:b/>
      <w:bCs/>
      <w:sz w:val="36"/>
      <w:szCs w:val="36"/>
      <w:lang w:eastAsia="fr-FR"/>
    </w:rPr>
  </w:style>
  <w:style w:type="paragraph" w:customStyle="1" w:styleId="line-date">
    <w:name w:val="line-date"/>
    <w:basedOn w:val="Normal"/>
    <w:rsid w:val="00226C0B"/>
    <w:pPr>
      <w:spacing w:before="100" w:beforeAutospacing="1" w:after="100" w:afterAutospacing="1"/>
      <w:jc w:val="left"/>
    </w:pPr>
    <w:rPr>
      <w:rFonts w:ascii="Times New Roman" w:eastAsia="Times New Roman" w:hAnsi="Times New Roman" w:cs="Times New Roman"/>
      <w:sz w:val="24"/>
      <w:szCs w:val="24"/>
      <w:lang w:eastAsia="fr-FR" w:bidi="ar-SA"/>
    </w:rPr>
  </w:style>
  <w:style w:type="character" w:styleId="Lienhypertexte">
    <w:name w:val="Hyperlink"/>
    <w:basedOn w:val="Policepardfaut"/>
    <w:uiPriority w:val="99"/>
    <w:semiHidden/>
    <w:unhideWhenUsed/>
    <w:rsid w:val="00226C0B"/>
    <w:rPr>
      <w:color w:val="0000FF"/>
      <w:u w:val="single"/>
    </w:rPr>
  </w:style>
  <w:style w:type="character" w:customStyle="1" w:styleId="avatar">
    <w:name w:val="avatar"/>
    <w:basedOn w:val="Policepardfaut"/>
    <w:rsid w:val="00226C0B"/>
  </w:style>
  <w:style w:type="paragraph" w:styleId="NormalWeb">
    <w:name w:val="Normal (Web)"/>
    <w:basedOn w:val="Normal"/>
    <w:uiPriority w:val="99"/>
    <w:semiHidden/>
    <w:unhideWhenUsed/>
    <w:rsid w:val="00226C0B"/>
    <w:pPr>
      <w:spacing w:before="100" w:beforeAutospacing="1" w:after="100" w:afterAutospacing="1"/>
      <w:jc w:val="left"/>
    </w:pPr>
    <w:rPr>
      <w:rFonts w:ascii="Times New Roman" w:eastAsia="Times New Roman" w:hAnsi="Times New Roman" w:cs="Times New Roman"/>
      <w:sz w:val="24"/>
      <w:szCs w:val="24"/>
      <w:lang w:eastAsia="fr-FR" w:bidi="ar-SA"/>
    </w:rPr>
  </w:style>
  <w:style w:type="character" w:styleId="lev">
    <w:name w:val="Strong"/>
    <w:basedOn w:val="Policepardfaut"/>
    <w:uiPriority w:val="22"/>
    <w:qFormat/>
    <w:rsid w:val="00226C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820554">
      <w:bodyDiv w:val="1"/>
      <w:marLeft w:val="0"/>
      <w:marRight w:val="0"/>
      <w:marTop w:val="0"/>
      <w:marBottom w:val="0"/>
      <w:divBdr>
        <w:top w:val="none" w:sz="0" w:space="0" w:color="auto"/>
        <w:left w:val="none" w:sz="0" w:space="0" w:color="auto"/>
        <w:bottom w:val="none" w:sz="0" w:space="0" w:color="auto"/>
        <w:right w:val="none" w:sz="0" w:space="0" w:color="auto"/>
      </w:divBdr>
      <w:divsChild>
        <w:div w:id="507329815">
          <w:marLeft w:val="0"/>
          <w:marRight w:val="0"/>
          <w:marTop w:val="0"/>
          <w:marBottom w:val="300"/>
          <w:divBdr>
            <w:top w:val="none" w:sz="0" w:space="0" w:color="auto"/>
            <w:left w:val="none" w:sz="0" w:space="0" w:color="auto"/>
            <w:bottom w:val="none" w:sz="0" w:space="0" w:color="auto"/>
            <w:right w:val="none" w:sz="0" w:space="0" w:color="auto"/>
          </w:divBdr>
        </w:div>
        <w:div w:id="1889105337">
          <w:marLeft w:val="0"/>
          <w:marRight w:val="0"/>
          <w:marTop w:val="0"/>
          <w:marBottom w:val="0"/>
          <w:divBdr>
            <w:top w:val="none" w:sz="0" w:space="0" w:color="auto"/>
            <w:left w:val="none" w:sz="0" w:space="0" w:color="auto"/>
            <w:bottom w:val="none" w:sz="0" w:space="0" w:color="auto"/>
            <w:right w:val="none" w:sz="0" w:space="0" w:color="auto"/>
          </w:divBdr>
          <w:divsChild>
            <w:div w:id="108503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watwan.net/societe/?tag=1154" TargetMode="External"/><Relationship Id="rId5" Type="http://schemas.openxmlformats.org/officeDocument/2006/relationships/hyperlink" Target="https://alwatwan.net/societ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549</Words>
  <Characters>3023</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CONSIGNY CLAUDE</dc:creator>
  <cp:keywords/>
  <dc:description/>
  <cp:lastModifiedBy>CONSIGNY CLAUDE</cp:lastModifiedBy>
  <cp:revision>1</cp:revision>
  <dcterms:created xsi:type="dcterms:W3CDTF">2024-09-04T16:40:00Z</dcterms:created>
  <dcterms:modified xsi:type="dcterms:W3CDTF">2024-09-04T16:42:00Z</dcterms:modified>
</cp:coreProperties>
</file>